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2FF6" w14:textId="400194EA" w:rsidR="00B71458" w:rsidRDefault="009633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425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Karta szkoleniowa </w:t>
      </w:r>
      <w:r w:rsidR="00460A95">
        <w:rPr>
          <w:color w:val="000000"/>
          <w:sz w:val="44"/>
          <w:szCs w:val="44"/>
        </w:rPr>
        <w:t>ESSEI</w:t>
      </w:r>
    </w:p>
    <w:p w14:paraId="4C64D538" w14:textId="77777777" w:rsidR="00B71458" w:rsidRDefault="00B71458">
      <w:pPr>
        <w:pBdr>
          <w:top w:val="nil"/>
          <w:left w:val="nil"/>
          <w:bottom w:val="nil"/>
          <w:right w:val="nil"/>
          <w:between w:val="nil"/>
        </w:pBdr>
        <w:ind w:left="567" w:hanging="425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tbl>
      <w:tblPr>
        <w:tblStyle w:val="a"/>
        <w:tblW w:w="864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6479"/>
      </w:tblGrid>
      <w:tr w:rsidR="00B71458" w14:paraId="1C9FA472" w14:textId="77777777">
        <w:trPr>
          <w:trHeight w:val="388"/>
        </w:trPr>
        <w:tc>
          <w:tcPr>
            <w:tcW w:w="2168" w:type="dxa"/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54B1EA" w14:textId="16B04485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3A3F69" w14:textId="2AECBD9A" w:rsidR="00B71458" w:rsidRDefault="00E7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75903">
              <w:rPr>
                <w:color w:val="000000"/>
                <w:sz w:val="22"/>
                <w:szCs w:val="22"/>
              </w:rPr>
              <w:t>Co to jest RODO</w:t>
            </w:r>
            <w:r w:rsidR="00460A95">
              <w:rPr>
                <w:color w:val="000000"/>
                <w:sz w:val="22"/>
                <w:szCs w:val="22"/>
              </w:rPr>
              <w:t>?</w:t>
            </w:r>
          </w:p>
        </w:tc>
      </w:tr>
      <w:tr w:rsidR="00B71458" w14:paraId="1486185E" w14:textId="77777777">
        <w:trPr>
          <w:trHeight w:val="3837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34BC02" w14:textId="77777777" w:rsidR="0096339B" w:rsidRPr="0096339B" w:rsidRDefault="0096339B" w:rsidP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 xml:space="preserve">Obszar </w:t>
            </w:r>
          </w:p>
          <w:p w14:paraId="33746249" w14:textId="5C1D6381" w:rsidR="00B71458" w:rsidRDefault="0096339B" w:rsidP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szkoleniowy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EB5F31" w14:textId="4FAB6AF3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339B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Wybierz co najmniej jedno z poniższych</w:t>
            </w:r>
            <w:r w:rsidR="00460A9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tbl>
            <w:tblPr>
              <w:tblStyle w:val="a0"/>
              <w:tblW w:w="597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5"/>
              <w:gridCol w:w="556"/>
            </w:tblGrid>
            <w:tr w:rsidR="0096339B" w14:paraId="3F707368" w14:textId="77777777">
              <w:tc>
                <w:tcPr>
                  <w:tcW w:w="5415" w:type="dxa"/>
                  <w:shd w:val="clear" w:color="auto" w:fill="auto"/>
                </w:tcPr>
                <w:p w14:paraId="6AAF9804" w14:textId="449A9D48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4B6648">
                    <w:t>Bezpieczeństwo w Internecie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6D67BAA6" w14:textId="77777777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 X</w:t>
                  </w:r>
                </w:p>
              </w:tc>
            </w:tr>
            <w:tr w:rsidR="0096339B" w14:paraId="7BD53476" w14:textId="77777777">
              <w:tc>
                <w:tcPr>
                  <w:tcW w:w="5415" w:type="dxa"/>
                  <w:shd w:val="clear" w:color="auto" w:fill="auto"/>
                </w:tcPr>
                <w:p w14:paraId="5808356C" w14:textId="196C59C8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4B6648">
                    <w:t>Umiejętność korzystania z kultury i mediów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4DF64581" w14:textId="77777777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6339B" w14:paraId="5DC11BB3" w14:textId="77777777">
              <w:tc>
                <w:tcPr>
                  <w:tcW w:w="5415" w:type="dxa"/>
                  <w:shd w:val="clear" w:color="auto" w:fill="auto"/>
                </w:tcPr>
                <w:p w14:paraId="3D4A8176" w14:textId="28D8D2EC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4B6648">
                    <w:t>Transakcje gospodarcze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6E55699A" w14:textId="77777777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6339B" w14:paraId="4E50BD70" w14:textId="77777777">
              <w:tc>
                <w:tcPr>
                  <w:tcW w:w="5415" w:type="dxa"/>
                  <w:shd w:val="clear" w:color="auto" w:fill="auto"/>
                </w:tcPr>
                <w:p w14:paraId="54508B73" w14:textId="765FBE59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4B6648">
                    <w:t>Ochrona danych osobowych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3102AA6C" w14:textId="77777777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6339B" w14:paraId="68D00611" w14:textId="77777777">
              <w:tc>
                <w:tcPr>
                  <w:tcW w:w="5415" w:type="dxa"/>
                  <w:shd w:val="clear" w:color="auto" w:fill="auto"/>
                </w:tcPr>
                <w:p w14:paraId="0A80411D" w14:textId="3E1F8E92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4B6648">
                    <w:t>Tożsamość cyfrowa i reputacja online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754EBDB0" w14:textId="77777777" w:rsidR="0096339B" w:rsidRDefault="0096339B" w:rsidP="009633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F85A135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71458" w14:paraId="7C03D2E7" w14:textId="77777777">
        <w:trPr>
          <w:trHeight w:val="930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505212" w14:textId="77777777" w:rsidR="0096339B" w:rsidRPr="0096339B" w:rsidRDefault="0096339B" w:rsidP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Słowa</w:t>
            </w:r>
          </w:p>
          <w:p w14:paraId="6669509B" w14:textId="77777777" w:rsidR="0096339B" w:rsidRPr="0096339B" w:rsidRDefault="0096339B" w:rsidP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 xml:space="preserve"> kluczowe</w:t>
            </w:r>
          </w:p>
          <w:p w14:paraId="776184C5" w14:textId="714642DE" w:rsidR="00B71458" w:rsidRDefault="0096339B" w:rsidP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 xml:space="preserve"> (metatag</w:t>
            </w:r>
            <w:r w:rsidR="00460A9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2F635D" w14:textId="0D81CE30" w:rsidR="00B71458" w:rsidRDefault="00196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96026">
              <w:rPr>
                <w:color w:val="000000"/>
                <w:sz w:val="22"/>
                <w:szCs w:val="22"/>
              </w:rPr>
              <w:t>RODO, prywatność, ochrona danych</w:t>
            </w:r>
          </w:p>
        </w:tc>
      </w:tr>
      <w:tr w:rsidR="00B71458" w14:paraId="07A2B9F7" w14:textId="77777777">
        <w:trPr>
          <w:trHeight w:val="652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BEEC51" w14:textId="32513AED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Dostarczone przez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7CB7C4" w14:textId="77777777" w:rsidR="00B71458" w:rsidRDefault="0046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ESSEI asbl</w:t>
            </w:r>
          </w:p>
        </w:tc>
      </w:tr>
      <w:tr w:rsidR="00B71458" w14:paraId="632DEB9D" w14:textId="77777777">
        <w:trPr>
          <w:trHeight w:val="454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C4F19B" w14:textId="77B2112B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Język</w:t>
            </w:r>
          </w:p>
        </w:tc>
        <w:tc>
          <w:tcPr>
            <w:tcW w:w="6479" w:type="dxa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75759E" w14:textId="4593673E" w:rsidR="00B71458" w:rsidRDefault="00196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POLSKI</w:t>
            </w:r>
          </w:p>
        </w:tc>
      </w:tr>
      <w:tr w:rsidR="00B71458" w14:paraId="7A7F0B88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B4CF3B" w14:textId="1455F001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Cele i wyniki szkolenia</w:t>
            </w:r>
          </w:p>
        </w:tc>
      </w:tr>
      <w:tr w:rsidR="00B71458" w14:paraId="441535C9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EA5F68" w14:textId="41EC8361" w:rsidR="00B71458" w:rsidRDefault="0063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31686">
              <w:rPr>
                <w:color w:val="000000"/>
                <w:sz w:val="22"/>
                <w:szCs w:val="22"/>
              </w:rPr>
              <w:t>Pod koniec tego modułu będziesz mógł</w:t>
            </w:r>
            <w:r w:rsidR="00460A95">
              <w:rPr>
                <w:color w:val="000000"/>
                <w:sz w:val="22"/>
                <w:szCs w:val="22"/>
              </w:rPr>
              <w:t>:</w:t>
            </w:r>
          </w:p>
          <w:p w14:paraId="15D35A0F" w14:textId="2BF5F9CB" w:rsidR="00196026" w:rsidRPr="00196026" w:rsidRDefault="00196026" w:rsidP="001960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96026">
              <w:rPr>
                <w:color w:val="000000"/>
                <w:sz w:val="22"/>
                <w:szCs w:val="22"/>
              </w:rPr>
              <w:t>Zapozna</w:t>
            </w:r>
            <w:r w:rsidR="00631686" w:rsidRPr="00631686">
              <w:rPr>
                <w:color w:val="000000"/>
                <w:sz w:val="22"/>
                <w:szCs w:val="22"/>
              </w:rPr>
              <w:t>ć</w:t>
            </w:r>
            <w:r w:rsidRPr="00196026">
              <w:rPr>
                <w:color w:val="000000"/>
                <w:sz w:val="22"/>
                <w:szCs w:val="22"/>
              </w:rPr>
              <w:t xml:space="preserve"> się z RODO</w:t>
            </w:r>
          </w:p>
          <w:p w14:paraId="792DD50D" w14:textId="15DFF605" w:rsidR="00B71458" w:rsidRDefault="00196026" w:rsidP="00196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  <w:r w:rsidRPr="00196026">
              <w:rPr>
                <w:i/>
                <w:iCs/>
                <w:color w:val="000000"/>
                <w:sz w:val="22"/>
                <w:szCs w:val="22"/>
              </w:rPr>
              <w:t>Tło, skala i zakres</w:t>
            </w:r>
            <w:r w:rsidR="00460A95">
              <w:rPr>
                <w:i/>
                <w:color w:val="000000"/>
                <w:sz w:val="22"/>
                <w:szCs w:val="22"/>
              </w:rPr>
              <w:t>…</w:t>
            </w:r>
          </w:p>
          <w:p w14:paraId="160BEE87" w14:textId="39C84B1E" w:rsidR="00196026" w:rsidRPr="00196026" w:rsidRDefault="00196026" w:rsidP="001960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96026">
              <w:rPr>
                <w:color w:val="000000"/>
                <w:sz w:val="22"/>
                <w:szCs w:val="22"/>
              </w:rPr>
              <w:t>Zyska</w:t>
            </w:r>
            <w:r w:rsidR="00631686" w:rsidRPr="00631686">
              <w:rPr>
                <w:color w:val="000000"/>
                <w:sz w:val="22"/>
                <w:szCs w:val="22"/>
              </w:rPr>
              <w:t>ć</w:t>
            </w:r>
            <w:r w:rsidRPr="00196026">
              <w:rPr>
                <w:color w:val="000000"/>
                <w:sz w:val="22"/>
                <w:szCs w:val="22"/>
              </w:rPr>
              <w:t xml:space="preserve"> świadomość swoich (cyfrowych) praw</w:t>
            </w:r>
          </w:p>
          <w:p w14:paraId="0B913666" w14:textId="62CA72D4" w:rsidR="00B71458" w:rsidRPr="00196026" w:rsidRDefault="00196026" w:rsidP="00196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iCs/>
                <w:color w:val="000000"/>
                <w:sz w:val="22"/>
                <w:szCs w:val="22"/>
              </w:rPr>
            </w:pPr>
            <w:r w:rsidRPr="00196026">
              <w:rPr>
                <w:i/>
                <w:iCs/>
                <w:color w:val="000000"/>
                <w:sz w:val="22"/>
                <w:szCs w:val="22"/>
              </w:rPr>
              <w:t>Prawo do bycia zapomnianym</w:t>
            </w:r>
          </w:p>
          <w:p w14:paraId="32435A2A" w14:textId="2FFEADDF" w:rsidR="00631686" w:rsidRPr="00631686" w:rsidRDefault="00631686" w:rsidP="006316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31686">
              <w:rPr>
                <w:color w:val="000000"/>
                <w:sz w:val="22"/>
                <w:szCs w:val="22"/>
              </w:rPr>
              <w:t>Zrozum</w:t>
            </w:r>
            <w:r>
              <w:rPr>
                <w:color w:val="000000"/>
                <w:sz w:val="22"/>
                <w:szCs w:val="22"/>
              </w:rPr>
              <w:t>ie</w:t>
            </w:r>
            <w:r w:rsidRPr="00631686">
              <w:rPr>
                <w:color w:val="000000"/>
                <w:sz w:val="22"/>
                <w:szCs w:val="22"/>
              </w:rPr>
              <w:t>ć, jakie pliki cookie są, jaki jest ich zakres</w:t>
            </w:r>
          </w:p>
          <w:p w14:paraId="328C02F0" w14:textId="1CE84200" w:rsidR="00B71458" w:rsidRDefault="00631686" w:rsidP="0063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0000"/>
                <w:sz w:val="22"/>
                <w:szCs w:val="22"/>
              </w:rPr>
            </w:pPr>
            <w:r w:rsidRPr="00631686">
              <w:rPr>
                <w:i/>
                <w:iCs/>
                <w:color w:val="000000"/>
                <w:sz w:val="22"/>
                <w:szCs w:val="22"/>
              </w:rPr>
              <w:t>Kiedy są szkodliwe, a kiedy nie</w:t>
            </w:r>
            <w:r w:rsidRPr="00631686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460A95">
              <w:rPr>
                <w:i/>
                <w:color w:val="000000"/>
                <w:sz w:val="22"/>
                <w:szCs w:val="22"/>
              </w:rPr>
              <w:t>…</w:t>
            </w:r>
          </w:p>
          <w:p w14:paraId="40597CCA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sz w:val="22"/>
                <w:szCs w:val="22"/>
              </w:rPr>
            </w:pPr>
          </w:p>
        </w:tc>
      </w:tr>
      <w:tr w:rsidR="00B71458" w14:paraId="04ABE437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BD4924" w14:textId="20A89FD8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lastRenderedPageBreak/>
              <w:t>Opis</w:t>
            </w:r>
          </w:p>
        </w:tc>
      </w:tr>
      <w:tr w:rsidR="00B71458" w14:paraId="2B8A66DA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5EC874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BA0455F" w14:textId="77777777" w:rsidR="0092745F" w:rsidRPr="0092745F" w:rsidRDefault="0092745F" w:rsidP="0092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2745F">
              <w:rPr>
                <w:color w:val="000000"/>
                <w:sz w:val="22"/>
                <w:szCs w:val="22"/>
              </w:rPr>
              <w:t>Czy zauważyłeś, że za każdym razem, gdy próbujesz uzyskać dostęp do strony internetowej, pojawia się duże zastrzeżenie z prośbą o uważne przeczytanie (i ostatecznie zaakceptowanie) ich polityki dotyczącej plików cookie?</w:t>
            </w:r>
          </w:p>
          <w:p w14:paraId="4E925009" w14:textId="77777777" w:rsidR="0092745F" w:rsidRPr="0092745F" w:rsidRDefault="0092745F" w:rsidP="0092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E15534B" w14:textId="77777777" w:rsidR="0092745F" w:rsidRPr="0092745F" w:rsidRDefault="0092745F" w:rsidP="0092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2745F">
              <w:rPr>
                <w:color w:val="000000"/>
                <w:sz w:val="22"/>
                <w:szCs w:val="22"/>
              </w:rPr>
              <w:t>Co to jest plik cookie i czego dotyczy to zastrzeżenie? Dlaczego WWW jest tak zaniepokojone warunkami Twojej prywatności i (cyfrowej) tożsamości?</w:t>
            </w:r>
          </w:p>
          <w:p w14:paraId="73293EE8" w14:textId="77777777" w:rsidR="0092745F" w:rsidRPr="0092745F" w:rsidRDefault="0092745F" w:rsidP="0092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59B2295" w14:textId="105F423F" w:rsidR="00B71458" w:rsidRDefault="0092745F" w:rsidP="00927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2745F">
              <w:rPr>
                <w:color w:val="000000"/>
                <w:sz w:val="22"/>
                <w:szCs w:val="22"/>
              </w:rPr>
              <w:t>Podczas surfowania w Internecie mogłeś natknąć się lub przeczytać o czymś znanym jako RODO… ale w praktyce, czym jest RODO</w:t>
            </w:r>
            <w:r w:rsidR="00460A95">
              <w:rPr>
                <w:color w:val="000000"/>
                <w:sz w:val="22"/>
                <w:szCs w:val="22"/>
              </w:rPr>
              <w:t>?</w:t>
            </w:r>
          </w:p>
        </w:tc>
      </w:tr>
      <w:tr w:rsidR="00B71458" w14:paraId="307092EC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987FED" w14:textId="4DF3C123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Zawartość przedstawiona na 3 poziomach</w:t>
            </w:r>
          </w:p>
        </w:tc>
      </w:tr>
      <w:tr w:rsidR="00B71458" w14:paraId="3BF60B5B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C129E5" w14:textId="49E3C729" w:rsidR="00B71458" w:rsidRDefault="0092745F">
            <w:pPr>
              <w:jc w:val="both"/>
              <w:rPr>
                <w:sz w:val="22"/>
                <w:szCs w:val="22"/>
              </w:rPr>
            </w:pPr>
            <w:r w:rsidRPr="0092745F">
              <w:rPr>
                <w:b/>
                <w:sz w:val="22"/>
                <w:szCs w:val="22"/>
              </w:rPr>
              <w:t>Moduł 1: Co to jest RODO</w:t>
            </w:r>
            <w:r w:rsidR="00460A95">
              <w:rPr>
                <w:b/>
                <w:sz w:val="22"/>
                <w:szCs w:val="22"/>
              </w:rPr>
              <w:t>?</w:t>
            </w:r>
          </w:p>
          <w:p w14:paraId="15622C28" w14:textId="77777777" w:rsidR="0092745F" w:rsidRPr="0092745F" w:rsidRDefault="0092745F" w:rsidP="0092745F">
            <w:pPr>
              <w:jc w:val="both"/>
              <w:rPr>
                <w:sz w:val="22"/>
                <w:szCs w:val="22"/>
              </w:rPr>
            </w:pPr>
            <w:r w:rsidRPr="0092745F">
              <w:rPr>
                <w:sz w:val="22"/>
                <w:szCs w:val="22"/>
              </w:rPr>
              <w:t>Czy zauważyłeś, że za każdym razem, gdy próbujesz uzyskać dostęp do strony internetowej, pojawia się duże zastrzeżenie z prośbą o uważne przeczytanie (i ostatecznie zaakceptowanie) ich polityki dotyczącej plików cookie?</w:t>
            </w:r>
          </w:p>
          <w:p w14:paraId="7244B7F8" w14:textId="77777777" w:rsidR="0092745F" w:rsidRPr="0092745F" w:rsidRDefault="0092745F" w:rsidP="0092745F">
            <w:pPr>
              <w:jc w:val="both"/>
              <w:rPr>
                <w:sz w:val="22"/>
                <w:szCs w:val="22"/>
              </w:rPr>
            </w:pPr>
          </w:p>
          <w:p w14:paraId="5152A333" w14:textId="77777777" w:rsidR="0092745F" w:rsidRPr="0092745F" w:rsidRDefault="0092745F" w:rsidP="0092745F">
            <w:pPr>
              <w:jc w:val="both"/>
              <w:rPr>
                <w:sz w:val="22"/>
                <w:szCs w:val="22"/>
              </w:rPr>
            </w:pPr>
            <w:r w:rsidRPr="0092745F">
              <w:rPr>
                <w:sz w:val="22"/>
                <w:szCs w:val="22"/>
              </w:rPr>
              <w:t>Co to jest plik cookie i czego dotyczy to zastrzeżenie? Dlaczego strona www jest tak zaniepokojona warunkami dotyczącymi Twojej prywatności i (cyfrowej) tożsamości?</w:t>
            </w:r>
          </w:p>
          <w:p w14:paraId="6A4BA9FA" w14:textId="77777777" w:rsidR="0092745F" w:rsidRPr="0092745F" w:rsidRDefault="0092745F" w:rsidP="0092745F">
            <w:pPr>
              <w:jc w:val="both"/>
              <w:rPr>
                <w:sz w:val="22"/>
                <w:szCs w:val="22"/>
              </w:rPr>
            </w:pPr>
          </w:p>
          <w:p w14:paraId="381D07A9" w14:textId="556FDF3F" w:rsidR="00B71458" w:rsidRDefault="0092745F" w:rsidP="0092745F">
            <w:pPr>
              <w:jc w:val="both"/>
              <w:rPr>
                <w:sz w:val="22"/>
                <w:szCs w:val="22"/>
              </w:rPr>
            </w:pPr>
            <w:r w:rsidRPr="0092745F">
              <w:rPr>
                <w:sz w:val="22"/>
                <w:szCs w:val="22"/>
              </w:rPr>
              <w:t xml:space="preserve">Podczas surfowania w </w:t>
            </w:r>
            <w:r>
              <w:rPr>
                <w:sz w:val="22"/>
                <w:szCs w:val="22"/>
              </w:rPr>
              <w:t>i</w:t>
            </w:r>
            <w:r w:rsidRPr="0092745F">
              <w:rPr>
                <w:sz w:val="22"/>
                <w:szCs w:val="22"/>
              </w:rPr>
              <w:t>nternecie mogłeś natknąć się – lub przeczytać o – na coś, co nazywa się RODO</w:t>
            </w:r>
            <w:r w:rsidR="00460A95">
              <w:rPr>
                <w:sz w:val="22"/>
                <w:szCs w:val="22"/>
              </w:rPr>
              <w:t>…</w:t>
            </w:r>
          </w:p>
          <w:p w14:paraId="4CBBAECB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743F9C5B" w14:textId="77777777" w:rsidR="0092745F" w:rsidRDefault="0092745F">
            <w:pPr>
              <w:jc w:val="both"/>
              <w:rPr>
                <w:b/>
                <w:sz w:val="22"/>
                <w:szCs w:val="22"/>
              </w:rPr>
            </w:pPr>
            <w:r w:rsidRPr="0092745F">
              <w:rPr>
                <w:b/>
                <w:sz w:val="22"/>
                <w:szCs w:val="22"/>
              </w:rPr>
              <w:t>Część 1.: Ogólny przegląd</w:t>
            </w:r>
          </w:p>
          <w:p w14:paraId="065861C3" w14:textId="15BD8EFE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92745F">
              <w:rPr>
                <w:b/>
                <w:sz w:val="22"/>
                <w:szCs w:val="22"/>
              </w:rPr>
              <w:t>Rozdzia</w:t>
            </w:r>
            <w:r w:rsidR="00D7433E" w:rsidRPr="00D7433E">
              <w:rPr>
                <w:b/>
                <w:sz w:val="22"/>
                <w:szCs w:val="22"/>
              </w:rPr>
              <w:t>ł</w:t>
            </w:r>
            <w:r w:rsidR="00520BAA">
              <w:rPr>
                <w:b/>
                <w:sz w:val="22"/>
                <w:szCs w:val="22"/>
              </w:rPr>
              <w:t xml:space="preserve"> 1.1 </w:t>
            </w:r>
            <w:r w:rsidR="0092745F" w:rsidRPr="0092745F">
              <w:rPr>
                <w:b/>
                <w:sz w:val="22"/>
                <w:szCs w:val="22"/>
              </w:rPr>
              <w:t>Dla początkujących</w:t>
            </w:r>
          </w:p>
          <w:p w14:paraId="07AB3B3A" w14:textId="116C8D27" w:rsidR="00B71458" w:rsidRDefault="00D7433E">
            <w:pPr>
              <w:jc w:val="both"/>
              <w:rPr>
                <w:sz w:val="22"/>
                <w:szCs w:val="22"/>
              </w:rPr>
            </w:pPr>
            <w:r w:rsidRPr="00D7433E">
              <w:rPr>
                <w:sz w:val="22"/>
                <w:szCs w:val="22"/>
              </w:rPr>
              <w:t>RODO (ogólne rozporządzenie o ochronie danych) to rozporządzenie Parlamentu Europejskiego i Rady UE z kwietnia 2016 r. w sprawie ochrony osób fizycznych w związku z przetwarzaniem danych osobowych i w sprawie swobodnego przepływu takich danych</w:t>
            </w:r>
            <w:r w:rsidR="00460A95">
              <w:rPr>
                <w:sz w:val="22"/>
                <w:szCs w:val="22"/>
              </w:rPr>
              <w:t>.</w:t>
            </w:r>
          </w:p>
          <w:p w14:paraId="4F0BDB30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14E4A658" w14:textId="2B45FA58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D7433E" w:rsidRPr="00D7433E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1.2 </w:t>
            </w:r>
            <w:r w:rsidR="00D7433E" w:rsidRPr="00D7433E">
              <w:rPr>
                <w:b/>
                <w:sz w:val="22"/>
                <w:szCs w:val="22"/>
              </w:rPr>
              <w:t>Krótkie zastrzeżenie – co to jest rozporządzenie w prawie UE</w:t>
            </w:r>
            <w:r>
              <w:rPr>
                <w:b/>
                <w:sz w:val="22"/>
                <w:szCs w:val="22"/>
              </w:rPr>
              <w:t xml:space="preserve">? </w:t>
            </w:r>
          </w:p>
          <w:p w14:paraId="22CE32A5" w14:textId="3EA1FF7A" w:rsidR="00B71458" w:rsidRDefault="00D7433E">
            <w:pPr>
              <w:jc w:val="both"/>
              <w:rPr>
                <w:sz w:val="22"/>
                <w:szCs w:val="22"/>
              </w:rPr>
            </w:pPr>
            <w:r w:rsidRPr="00D7433E">
              <w:rPr>
                <w:sz w:val="22"/>
                <w:szCs w:val="22"/>
              </w:rPr>
              <w:t>Wraz z dyrektywami, decyzjami, zaleceniami i opiniami, rozporządzenia reprezentują rodzaje aktów prawnych UE – aktów prawnych o różnym stopniu wiążą</w:t>
            </w:r>
            <w:r>
              <w:rPr>
                <w:sz w:val="22"/>
                <w:szCs w:val="22"/>
              </w:rPr>
              <w:t>cych</w:t>
            </w:r>
            <w:r w:rsidRPr="00D7433E">
              <w:rPr>
                <w:sz w:val="22"/>
                <w:szCs w:val="22"/>
              </w:rPr>
              <w:t>, do których wszystkie (lub niektóre) państwa członkowskie powinny się stosować</w:t>
            </w:r>
            <w:r w:rsidR="00460A95">
              <w:rPr>
                <w:sz w:val="22"/>
                <w:szCs w:val="22"/>
              </w:rPr>
              <w:t>.</w:t>
            </w:r>
          </w:p>
          <w:p w14:paraId="5B79B204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66AF27A1" w14:textId="604C0C33" w:rsidR="00B71458" w:rsidRDefault="00BF5416">
            <w:pPr>
              <w:jc w:val="both"/>
              <w:rPr>
                <w:sz w:val="22"/>
                <w:szCs w:val="22"/>
              </w:rPr>
            </w:pPr>
            <w:r w:rsidRPr="00BF5416">
              <w:rPr>
                <w:sz w:val="22"/>
                <w:szCs w:val="22"/>
              </w:rPr>
              <w:lastRenderedPageBreak/>
              <w:t>Regulacje to te, które mają wyższy stopień wiążący i muszą być stosowane w całości w całej UE</w:t>
            </w:r>
            <w:r w:rsidR="00460A95">
              <w:rPr>
                <w:sz w:val="22"/>
                <w:szCs w:val="22"/>
              </w:rPr>
              <w:t>.</w:t>
            </w:r>
          </w:p>
          <w:p w14:paraId="68904612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01DD00AD" w14:textId="031151E1" w:rsidR="00B71458" w:rsidRPr="00777341" w:rsidRDefault="00460A95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ab/>
            </w:r>
            <w:r w:rsidR="00BF5416" w:rsidRPr="00777341">
              <w:rPr>
                <w:b/>
                <w:sz w:val="22"/>
                <w:szCs w:val="22"/>
                <w:lang w:val="it-IT"/>
              </w:rPr>
              <w:t>Rozdział</w:t>
            </w:r>
            <w:r w:rsidR="00520BAA" w:rsidRPr="00777341">
              <w:rPr>
                <w:b/>
                <w:sz w:val="22"/>
                <w:szCs w:val="22"/>
                <w:lang w:val="it-IT"/>
              </w:rPr>
              <w:t xml:space="preserve"> 1.3 </w:t>
            </w:r>
            <w:r w:rsidR="00777341" w:rsidRPr="00777341">
              <w:rPr>
                <w:b/>
                <w:sz w:val="22"/>
                <w:szCs w:val="22"/>
                <w:lang w:val="it-IT"/>
              </w:rPr>
              <w:t>O ogólnej skali i zakresie RODO</w:t>
            </w:r>
          </w:p>
          <w:p w14:paraId="166FA20D" w14:textId="1053C341" w:rsidR="00B71458" w:rsidRPr="00777341" w:rsidRDefault="00777341">
            <w:pPr>
              <w:jc w:val="both"/>
              <w:rPr>
                <w:sz w:val="22"/>
                <w:szCs w:val="22"/>
                <w:lang w:val="it-IT"/>
              </w:rPr>
            </w:pPr>
            <w:r w:rsidRPr="00777341">
              <w:rPr>
                <w:sz w:val="22"/>
                <w:szCs w:val="22"/>
                <w:lang w:val="it-IT"/>
              </w:rPr>
              <w:t>W formalnym dokumencie polityki stwierdza się, że</w:t>
            </w:r>
            <w:r w:rsidR="00460A95" w:rsidRPr="00777341">
              <w:rPr>
                <w:sz w:val="22"/>
                <w:szCs w:val="22"/>
                <w:lang w:val="it-IT"/>
              </w:rPr>
              <w:t xml:space="preserve">: </w:t>
            </w:r>
          </w:p>
          <w:p w14:paraId="53A87EDA" w14:textId="56F70F24" w:rsidR="00B71458" w:rsidRPr="00777341" w:rsidRDefault="0077734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it-IT"/>
              </w:rPr>
            </w:pPr>
            <w:r w:rsidRPr="00777341">
              <w:rPr>
                <w:sz w:val="22"/>
                <w:szCs w:val="22"/>
                <w:lang w:val="it-IT"/>
              </w:rPr>
              <w:t>[RODO] określa przepisy dotyczące ochrony osób fizycznych w związku z przetwarzaniem danych osobowych oraz przepisy dotyczące swobodnego przepływu danych osobowych</w:t>
            </w:r>
            <w:r w:rsidR="00460A95" w:rsidRPr="00777341">
              <w:rPr>
                <w:sz w:val="22"/>
                <w:szCs w:val="22"/>
                <w:lang w:val="it-IT"/>
              </w:rPr>
              <w:t>.</w:t>
            </w:r>
          </w:p>
          <w:p w14:paraId="02174F89" w14:textId="5B1A0FAD" w:rsidR="00B71458" w:rsidRPr="00777341" w:rsidRDefault="0077734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it-IT"/>
              </w:rPr>
            </w:pPr>
            <w:r w:rsidRPr="00777341">
              <w:rPr>
                <w:sz w:val="22"/>
                <w:szCs w:val="22"/>
                <w:lang w:val="it-IT"/>
              </w:rPr>
              <w:t>[RODO] chroni podstawowe prawa i wolności osób fizycznych, a w szczególności ich prawo do ochrony danych osobowych</w:t>
            </w:r>
            <w:r w:rsidR="00460A95" w:rsidRPr="00777341">
              <w:rPr>
                <w:sz w:val="22"/>
                <w:szCs w:val="22"/>
                <w:lang w:val="it-IT"/>
              </w:rPr>
              <w:t>.</w:t>
            </w:r>
          </w:p>
          <w:p w14:paraId="5352E22E" w14:textId="77777777" w:rsidR="00B71458" w:rsidRPr="00777341" w:rsidRDefault="00B71458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2DBBED62" w14:textId="1E7DFE8A" w:rsidR="00B71458" w:rsidRPr="00C80B9E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777341">
              <w:rPr>
                <w:b/>
                <w:sz w:val="22"/>
                <w:szCs w:val="22"/>
                <w:lang w:val="it-IT"/>
              </w:rPr>
              <w:tab/>
            </w:r>
            <w:r w:rsidR="00BF5416" w:rsidRPr="00C80B9E">
              <w:rPr>
                <w:b/>
                <w:sz w:val="22"/>
                <w:szCs w:val="22"/>
                <w:lang w:val="it-IT"/>
              </w:rPr>
              <w:t>Rozdział</w:t>
            </w:r>
            <w:r w:rsidR="00520BAA" w:rsidRPr="00C80B9E">
              <w:rPr>
                <w:b/>
                <w:sz w:val="22"/>
                <w:szCs w:val="22"/>
                <w:lang w:val="it-IT"/>
              </w:rPr>
              <w:t xml:space="preserve"> 1.4 </w:t>
            </w:r>
            <w:r w:rsidR="00C80B9E" w:rsidRPr="00C80B9E">
              <w:rPr>
                <w:b/>
                <w:sz w:val="22"/>
                <w:szCs w:val="22"/>
                <w:lang w:val="it-IT"/>
              </w:rPr>
              <w:t>Kto musi przestrzegać RODO</w:t>
            </w:r>
            <w:r w:rsidRPr="00C80B9E">
              <w:rPr>
                <w:b/>
                <w:sz w:val="22"/>
                <w:szCs w:val="22"/>
                <w:lang w:val="it-IT"/>
              </w:rPr>
              <w:t>?</w:t>
            </w:r>
          </w:p>
          <w:p w14:paraId="7D540876" w14:textId="77777777" w:rsidR="00C80B9E" w:rsidRPr="00C80B9E" w:rsidRDefault="00C80B9E" w:rsidP="00C80B9E">
            <w:pPr>
              <w:jc w:val="both"/>
              <w:rPr>
                <w:sz w:val="22"/>
                <w:szCs w:val="22"/>
                <w:lang w:val="it-IT"/>
              </w:rPr>
            </w:pPr>
            <w:r w:rsidRPr="00C80B9E">
              <w:rPr>
                <w:sz w:val="22"/>
                <w:szCs w:val="22"/>
                <w:lang w:val="it-IT"/>
              </w:rPr>
              <w:t>Celem tego rozporządzenia jest ochrona danych osobowych obywateli UE. W związku z tym każda organizacja działająca na terytoriach UE musi przestrzegać RODO.</w:t>
            </w:r>
          </w:p>
          <w:p w14:paraId="1BD5907A" w14:textId="77777777" w:rsidR="00C80B9E" w:rsidRPr="00C80B9E" w:rsidRDefault="00C80B9E" w:rsidP="00C80B9E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678DB328" w14:textId="6B146AAA" w:rsidR="00B71458" w:rsidRPr="00C80B9E" w:rsidRDefault="00C80B9E" w:rsidP="00C80B9E">
            <w:pPr>
              <w:jc w:val="both"/>
              <w:rPr>
                <w:sz w:val="22"/>
                <w:szCs w:val="22"/>
                <w:lang w:val="it-IT"/>
              </w:rPr>
            </w:pPr>
            <w:r w:rsidRPr="00C80B9E">
              <w:rPr>
                <w:sz w:val="22"/>
                <w:szCs w:val="22"/>
                <w:lang w:val="it-IT"/>
              </w:rPr>
              <w:t>Rozporządzenie dotyczy WSZYSTKICH organizacji, niezależnie od ich statusu prawnego (instytucje publiczne, przedstawiciele sektora prywatnego i trzeciego sektora) oraz ich kraju pochodzenia, o ile działają na terytoriach UE (tak jest w przypadku gigantów technologicznych z USA, takich jak Facebook, Google, Amazon itp</w:t>
            </w:r>
            <w:r w:rsidR="00460A95" w:rsidRPr="00C80B9E">
              <w:rPr>
                <w:sz w:val="22"/>
                <w:szCs w:val="22"/>
                <w:lang w:val="it-IT"/>
              </w:rPr>
              <w:t xml:space="preserve">.).  </w:t>
            </w:r>
          </w:p>
          <w:p w14:paraId="421EE3A5" w14:textId="77777777" w:rsidR="00B71458" w:rsidRPr="00C80B9E" w:rsidRDefault="00B71458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361000D1" w14:textId="14B72AB1" w:rsidR="00B71458" w:rsidRPr="0056247B" w:rsidRDefault="009730C2">
            <w:pPr>
              <w:jc w:val="both"/>
              <w:rPr>
                <w:sz w:val="22"/>
                <w:szCs w:val="22"/>
                <w:lang w:val="it-IT"/>
              </w:rPr>
            </w:pPr>
            <w:r w:rsidRPr="0056247B">
              <w:rPr>
                <w:b/>
                <w:sz w:val="22"/>
                <w:szCs w:val="22"/>
                <w:lang w:val="it-IT"/>
              </w:rPr>
              <w:t>Część</w:t>
            </w:r>
            <w:r w:rsidR="00460A95" w:rsidRPr="0056247B">
              <w:rPr>
                <w:b/>
                <w:sz w:val="22"/>
                <w:szCs w:val="22"/>
                <w:lang w:val="it-IT"/>
              </w:rPr>
              <w:t xml:space="preserve"> </w:t>
            </w:r>
            <w:r w:rsidR="00520BAA" w:rsidRPr="0056247B">
              <w:rPr>
                <w:b/>
                <w:sz w:val="22"/>
                <w:szCs w:val="22"/>
                <w:lang w:val="it-IT"/>
              </w:rPr>
              <w:t>2</w:t>
            </w:r>
            <w:r w:rsidR="00460A95" w:rsidRPr="0056247B">
              <w:rPr>
                <w:b/>
                <w:sz w:val="22"/>
                <w:szCs w:val="22"/>
                <w:lang w:val="it-IT"/>
              </w:rPr>
              <w:t xml:space="preserve">: </w:t>
            </w:r>
            <w:r w:rsidR="00A802B9">
              <w:rPr>
                <w:b/>
                <w:sz w:val="22"/>
                <w:szCs w:val="22"/>
                <w:lang w:val="it-IT"/>
              </w:rPr>
              <w:t>Kluczowe</w:t>
            </w:r>
            <w:r w:rsidR="0056247B" w:rsidRPr="0056247B">
              <w:rPr>
                <w:b/>
                <w:sz w:val="22"/>
                <w:szCs w:val="22"/>
                <w:lang w:val="it-IT"/>
              </w:rPr>
              <w:t xml:space="preserve"> informacje</w:t>
            </w:r>
          </w:p>
          <w:p w14:paraId="1EFC1D88" w14:textId="74D55295" w:rsidR="00B71458" w:rsidRDefault="0056247B">
            <w:pPr>
              <w:jc w:val="both"/>
              <w:rPr>
                <w:sz w:val="22"/>
                <w:szCs w:val="22"/>
              </w:rPr>
            </w:pPr>
            <w:r w:rsidRPr="0056247B">
              <w:rPr>
                <w:sz w:val="22"/>
                <w:szCs w:val="22"/>
                <w:lang w:val="it-IT"/>
              </w:rPr>
              <w:t xml:space="preserve">Aby mieć pełne zrozumienie RODO, ważne jest, aby wskazać kilka terminów, wokół których obraca się rozporządzenie. </w:t>
            </w:r>
            <w:r w:rsidRPr="0056247B">
              <w:rPr>
                <w:sz w:val="22"/>
                <w:szCs w:val="22"/>
              </w:rPr>
              <w:t>Obejmuje to</w:t>
            </w:r>
            <w:r w:rsidR="00460A95">
              <w:rPr>
                <w:sz w:val="22"/>
                <w:szCs w:val="22"/>
              </w:rPr>
              <w:t xml:space="preserve">: </w:t>
            </w:r>
          </w:p>
          <w:p w14:paraId="4905A872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116D76EF" w14:textId="1AC9BA05" w:rsidR="0090592F" w:rsidRPr="0090592F" w:rsidRDefault="0090592F" w:rsidP="0090592F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0592F">
              <w:rPr>
                <w:sz w:val="22"/>
                <w:szCs w:val="22"/>
              </w:rPr>
              <w:t>Siedem zasad ochrony danych</w:t>
            </w:r>
          </w:p>
          <w:p w14:paraId="2F785A82" w14:textId="2BCA5406" w:rsidR="0090592F" w:rsidRPr="0090592F" w:rsidRDefault="0090592F" w:rsidP="0090592F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0592F">
              <w:rPr>
                <w:sz w:val="22"/>
                <w:szCs w:val="22"/>
              </w:rPr>
              <w:t>Osiem praw do prywatności, które należy chronić (i wspierać)</w:t>
            </w:r>
          </w:p>
          <w:p w14:paraId="044C80FB" w14:textId="1294A63A" w:rsidR="00B71458" w:rsidRDefault="0090592F" w:rsidP="0090592F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0592F">
              <w:rPr>
                <w:sz w:val="22"/>
                <w:szCs w:val="22"/>
              </w:rPr>
              <w:t xml:space="preserve">Słowniczek odniesień szczegółowych stosowanych w </w:t>
            </w:r>
            <w:r>
              <w:rPr>
                <w:sz w:val="22"/>
                <w:szCs w:val="22"/>
              </w:rPr>
              <w:t>r</w:t>
            </w:r>
            <w:r w:rsidRPr="0090592F">
              <w:rPr>
                <w:sz w:val="22"/>
                <w:szCs w:val="22"/>
              </w:rPr>
              <w:t>ozporządzeniu</w:t>
            </w:r>
          </w:p>
          <w:p w14:paraId="5D07FAD4" w14:textId="77777777" w:rsidR="0090592F" w:rsidRDefault="0090592F" w:rsidP="0090592F">
            <w:pPr>
              <w:ind w:left="720"/>
              <w:jc w:val="both"/>
              <w:rPr>
                <w:sz w:val="22"/>
                <w:szCs w:val="22"/>
              </w:rPr>
            </w:pPr>
          </w:p>
          <w:p w14:paraId="05FCC4D3" w14:textId="36345787" w:rsidR="00B71458" w:rsidRDefault="00BF5416" w:rsidP="00520BAA">
            <w:pPr>
              <w:ind w:left="720"/>
              <w:jc w:val="both"/>
              <w:rPr>
                <w:sz w:val="22"/>
                <w:szCs w:val="22"/>
              </w:rPr>
            </w:pPr>
            <w:r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2.1 </w:t>
            </w:r>
            <w:r w:rsidR="0090592F" w:rsidRPr="0090592F">
              <w:rPr>
                <w:b/>
                <w:sz w:val="22"/>
                <w:szCs w:val="22"/>
              </w:rPr>
              <w:t xml:space="preserve">Słowniczek i terminy odniesienia – Artykuł 4, Definicje </w:t>
            </w:r>
            <w:r w:rsidR="00460A95">
              <w:rPr>
                <w:b/>
                <w:sz w:val="22"/>
                <w:szCs w:val="22"/>
              </w:rPr>
              <w:t>(1)</w:t>
            </w:r>
          </w:p>
          <w:p w14:paraId="4D178980" w14:textId="31FEF5E4" w:rsidR="00B71458" w:rsidRDefault="0090592F">
            <w:pPr>
              <w:jc w:val="both"/>
              <w:rPr>
                <w:sz w:val="22"/>
                <w:szCs w:val="22"/>
              </w:rPr>
            </w:pPr>
            <w:r w:rsidRPr="0090592F">
              <w:rPr>
                <w:sz w:val="22"/>
                <w:szCs w:val="22"/>
              </w:rPr>
              <w:t xml:space="preserve">Dane osobiste </w:t>
            </w:r>
            <w:r w:rsidR="00460A95">
              <w:rPr>
                <w:sz w:val="22"/>
                <w:szCs w:val="22"/>
              </w:rPr>
              <w:t xml:space="preserve">→ </w:t>
            </w:r>
            <w:r w:rsidRPr="0090592F">
              <w:rPr>
                <w:sz w:val="22"/>
                <w:szCs w:val="22"/>
              </w:rPr>
              <w:t>Wszelkie informacje dotyczące zidentyfikowanej lub możliwej do zidentyfikowania osoby fizycznej („osoba,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lub więcej szczególnych czynników fizycznych, fizjologicznych, genetycznej, psychicznej, ekonomicznej, kulturowej lub społecznej tożsamości tej osoby fizycznej</w:t>
            </w:r>
            <w:r w:rsidR="00460A95">
              <w:rPr>
                <w:sz w:val="22"/>
                <w:szCs w:val="22"/>
              </w:rPr>
              <w:t>.</w:t>
            </w:r>
          </w:p>
          <w:p w14:paraId="1B02CBD8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5552D6DD" w14:textId="3493CE26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2.2 </w:t>
            </w:r>
            <w:r w:rsidR="0090592F" w:rsidRPr="0090592F">
              <w:rPr>
                <w:b/>
                <w:sz w:val="22"/>
                <w:szCs w:val="22"/>
              </w:rPr>
              <w:t xml:space="preserve">Słowniczek i terminy odniesienia – Artykuł 4, Definicje </w:t>
            </w:r>
            <w:r>
              <w:rPr>
                <w:b/>
                <w:sz w:val="22"/>
                <w:szCs w:val="22"/>
              </w:rPr>
              <w:t>(2)</w:t>
            </w:r>
          </w:p>
          <w:p w14:paraId="6609BB5E" w14:textId="132223A2" w:rsidR="00B71458" w:rsidRDefault="00FA0E17">
            <w:pPr>
              <w:jc w:val="both"/>
              <w:rPr>
                <w:sz w:val="22"/>
                <w:szCs w:val="22"/>
              </w:rPr>
            </w:pPr>
            <w:r w:rsidRPr="00FA0E17">
              <w:rPr>
                <w:sz w:val="22"/>
                <w:szCs w:val="22"/>
              </w:rPr>
              <w:lastRenderedPageBreak/>
              <w:t>Przetwarzanie</w:t>
            </w:r>
            <w:r w:rsidR="00460A95">
              <w:rPr>
                <w:sz w:val="22"/>
                <w:szCs w:val="22"/>
              </w:rPr>
              <w:t xml:space="preserve"> → </w:t>
            </w:r>
            <w:r w:rsidRPr="00FA0E17">
              <w:rPr>
                <w:sz w:val="22"/>
                <w:szCs w:val="22"/>
              </w:rPr>
              <w:t>Każda operacja lub zestaw operacji wykonywanych na danych osobowych lub zestawach danych osobowych w sposób zautomatyzowany lub nie, takie jak: zbieranie, rejestrowanie, organizowanie, strukturyzacja, przechowywanie, adaptacja lub zmiana, odzyskiwanie, konsultowanie, wykorzystywanie, ujawnianie przez transmisję, rozpowszechnianie lub udostępnianie w inny sposób, wyrównanie lub połączenie, ograniczenie, usunięcie lub zniszczenie</w:t>
            </w:r>
            <w:r w:rsidR="00460A95">
              <w:rPr>
                <w:sz w:val="22"/>
                <w:szCs w:val="22"/>
              </w:rPr>
              <w:t>.</w:t>
            </w:r>
          </w:p>
          <w:p w14:paraId="1E65F23F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480B2058" w14:textId="1A76B33F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2.3 </w:t>
            </w:r>
            <w:r w:rsidR="0090592F" w:rsidRPr="0090592F">
              <w:rPr>
                <w:b/>
                <w:sz w:val="22"/>
                <w:szCs w:val="22"/>
              </w:rPr>
              <w:t xml:space="preserve">Słowniczek i terminy odniesienia – Artykuł 4, Definicje </w:t>
            </w:r>
            <w:r>
              <w:rPr>
                <w:b/>
                <w:sz w:val="22"/>
                <w:szCs w:val="22"/>
              </w:rPr>
              <w:t>(3, 4)</w:t>
            </w:r>
          </w:p>
          <w:p w14:paraId="6DE4B86B" w14:textId="70FF7637" w:rsidR="00B71458" w:rsidRDefault="00FA0E17">
            <w:pPr>
              <w:jc w:val="both"/>
              <w:rPr>
                <w:sz w:val="22"/>
                <w:szCs w:val="22"/>
              </w:rPr>
            </w:pPr>
            <w:r w:rsidRPr="00FA0E17">
              <w:rPr>
                <w:sz w:val="22"/>
                <w:szCs w:val="22"/>
              </w:rPr>
              <w:t xml:space="preserve">Ograniczenie przetwarzania </w:t>
            </w:r>
            <w:r w:rsidR="00460A95">
              <w:rPr>
                <w:sz w:val="22"/>
                <w:szCs w:val="22"/>
              </w:rPr>
              <w:t xml:space="preserve">→ </w:t>
            </w:r>
            <w:r w:rsidRPr="00FA0E17">
              <w:rPr>
                <w:sz w:val="22"/>
                <w:szCs w:val="22"/>
              </w:rPr>
              <w:t>Oznaczenie przechowywanych danych osobowych w celu ograniczenia ich przetwarzania w przyszłości</w:t>
            </w:r>
            <w:r w:rsidR="00460A95">
              <w:rPr>
                <w:sz w:val="22"/>
                <w:szCs w:val="22"/>
              </w:rPr>
              <w:t>.</w:t>
            </w:r>
          </w:p>
          <w:p w14:paraId="7A83C2A6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2BCF5C28" w14:textId="52BA0EA1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</w:t>
            </w:r>
            <w:r w:rsidR="00FA0E17">
              <w:rPr>
                <w:sz w:val="22"/>
                <w:szCs w:val="22"/>
              </w:rPr>
              <w:t>lowanie</w:t>
            </w:r>
            <w:r>
              <w:rPr>
                <w:sz w:val="22"/>
                <w:szCs w:val="22"/>
              </w:rPr>
              <w:t xml:space="preserve"> → </w:t>
            </w:r>
            <w:r w:rsidR="00FA0E17" w:rsidRPr="00FA0E17">
              <w:rPr>
                <w:sz w:val="22"/>
                <w:szCs w:val="22"/>
              </w:rPr>
              <w:t xml:space="preserve">Dowolna forma zautomatyzowanego przetwarzania danych osobowych polegająca na wykorzystaniu danych osobowych do oceny niektórych aspektów osobistych dotyczących osoby fizycznej, w szczególności do analizy lub przewidywania aspektów dotyczących wyników pracy tej osoby fizycznej, jej sytuacji ekonomicznej, zdrowia, osobistych preferencji, </w:t>
            </w:r>
            <w:proofErr w:type="gramStart"/>
            <w:r w:rsidR="00FA0E17" w:rsidRPr="00FA0E17">
              <w:rPr>
                <w:sz w:val="22"/>
                <w:szCs w:val="22"/>
              </w:rPr>
              <w:t>zainteresowań ,</w:t>
            </w:r>
            <w:proofErr w:type="gramEnd"/>
            <w:r w:rsidR="00FA0E17" w:rsidRPr="00FA0E17">
              <w:rPr>
                <w:sz w:val="22"/>
                <w:szCs w:val="22"/>
              </w:rPr>
              <w:t xml:space="preserve"> niezawodność, zachowanie, lokalizacja lub </w:t>
            </w:r>
            <w:r w:rsidR="00A35DEC">
              <w:rPr>
                <w:sz w:val="22"/>
                <w:szCs w:val="22"/>
              </w:rPr>
              <w:t>przemiestrzanie si</w:t>
            </w:r>
            <w:r w:rsidR="00A35DEC" w:rsidRPr="00A35DEC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>.</w:t>
            </w:r>
          </w:p>
          <w:p w14:paraId="4D0F3C21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5C829068" w14:textId="61E23048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2.4 </w:t>
            </w:r>
            <w:r w:rsidR="0090592F" w:rsidRPr="0090592F">
              <w:rPr>
                <w:b/>
                <w:sz w:val="22"/>
                <w:szCs w:val="22"/>
              </w:rPr>
              <w:t xml:space="preserve">Słowniczek i terminy odniesienia – Artykuł 4, Definicje </w:t>
            </w:r>
            <w:r>
              <w:rPr>
                <w:b/>
                <w:sz w:val="22"/>
                <w:szCs w:val="22"/>
              </w:rPr>
              <w:t>(7, 8)</w:t>
            </w:r>
          </w:p>
          <w:p w14:paraId="17EADE7E" w14:textId="2BA5D2FF" w:rsidR="00B71458" w:rsidRDefault="00FA0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Administrator</w:t>
            </w:r>
            <w:r w:rsidR="00460A95">
              <w:rPr>
                <w:sz w:val="22"/>
                <w:szCs w:val="22"/>
              </w:rPr>
              <w:t xml:space="preserve"> → </w:t>
            </w:r>
            <w:r w:rsidRPr="00FA0E17">
              <w:rPr>
                <w:sz w:val="22"/>
                <w:szCs w:val="22"/>
              </w:rPr>
              <w:t>Osoba fizyczna lub prawna, organ publiczny, agencja lub inny podmiot, który samodzielnie lub wspólnie z innymi ustala cele i sposoby przetwarzania danych osobowych; jeżeli cele i sposoby takiego przetwarzania są określone w prawie Unii lub prawie państwa członkowskiego, administrator lub szczegółowe kryteria jego wyznaczenia mogą być przewidziane w prawie Unii lub w prawie państwa członkowskiego</w:t>
            </w:r>
            <w:r w:rsidR="00460A95">
              <w:rPr>
                <w:sz w:val="22"/>
                <w:szCs w:val="22"/>
              </w:rPr>
              <w:t>.</w:t>
            </w:r>
          </w:p>
          <w:p w14:paraId="28665327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7890CEAA" w14:textId="56CAAAF3" w:rsidR="00B71458" w:rsidRDefault="00FA0E17">
            <w:pPr>
              <w:jc w:val="both"/>
              <w:rPr>
                <w:sz w:val="22"/>
                <w:szCs w:val="22"/>
              </w:rPr>
            </w:pPr>
            <w:r w:rsidRPr="00FA0E17">
              <w:rPr>
                <w:sz w:val="22"/>
                <w:szCs w:val="22"/>
              </w:rPr>
              <w:t>Edytor</w:t>
            </w:r>
            <w:r w:rsidR="00460A95">
              <w:rPr>
                <w:sz w:val="22"/>
                <w:szCs w:val="22"/>
              </w:rPr>
              <w:t xml:space="preserve"> → </w:t>
            </w:r>
            <w:r w:rsidRPr="00FA0E17">
              <w:rPr>
                <w:sz w:val="22"/>
                <w:szCs w:val="22"/>
              </w:rPr>
              <w:t>Osoba fizyczna lub prawna, organ publiczny, agencja lub inny organ przetwarzający dane osobowe w imieniu administratora</w:t>
            </w:r>
            <w:r w:rsidR="00460A95">
              <w:rPr>
                <w:sz w:val="22"/>
                <w:szCs w:val="22"/>
              </w:rPr>
              <w:t>.</w:t>
            </w:r>
          </w:p>
          <w:p w14:paraId="6655453E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704E5488" w14:textId="73727B2A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2.5 </w:t>
            </w:r>
            <w:r w:rsidR="0090592F" w:rsidRPr="0090592F">
              <w:rPr>
                <w:b/>
                <w:sz w:val="22"/>
                <w:szCs w:val="22"/>
              </w:rPr>
              <w:t xml:space="preserve">Słowniczek i terminy odniesienia – Artykuł 4, Definicje </w:t>
            </w:r>
            <w:r>
              <w:rPr>
                <w:b/>
                <w:sz w:val="22"/>
                <w:szCs w:val="22"/>
              </w:rPr>
              <w:t>(11, 12)</w:t>
            </w:r>
          </w:p>
          <w:p w14:paraId="080DCCA9" w14:textId="5A97D4FA" w:rsidR="00B71458" w:rsidRDefault="001B213C">
            <w:pPr>
              <w:jc w:val="both"/>
              <w:rPr>
                <w:sz w:val="22"/>
                <w:szCs w:val="22"/>
              </w:rPr>
            </w:pPr>
            <w:r w:rsidRPr="001B213C">
              <w:rPr>
                <w:sz w:val="22"/>
                <w:szCs w:val="22"/>
              </w:rPr>
              <w:t>Zgoda</w:t>
            </w:r>
            <w:r w:rsidR="00460A95">
              <w:rPr>
                <w:sz w:val="22"/>
                <w:szCs w:val="22"/>
              </w:rPr>
              <w:t xml:space="preserve"> → </w:t>
            </w:r>
            <w:r w:rsidRPr="001B213C">
              <w:rPr>
                <w:sz w:val="22"/>
                <w:szCs w:val="22"/>
              </w:rPr>
              <w:t>Każde dobrowolne, konkretne, świadome i jednoznaczne wskazanie woli osoby, której dane dotyczą, poprzez oświadczenie lub wyraźne działanie potwierdzające, oznacza zgodę na przetwarzanie dotyczących jej danych osobowych</w:t>
            </w:r>
            <w:r w:rsidR="00460A95">
              <w:rPr>
                <w:sz w:val="22"/>
                <w:szCs w:val="22"/>
              </w:rPr>
              <w:t>.</w:t>
            </w:r>
          </w:p>
          <w:p w14:paraId="14712E90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55140282" w14:textId="4CAF16E9" w:rsidR="00B71458" w:rsidRDefault="001B213C">
            <w:pPr>
              <w:jc w:val="both"/>
              <w:rPr>
                <w:sz w:val="22"/>
                <w:szCs w:val="22"/>
              </w:rPr>
            </w:pPr>
            <w:r w:rsidRPr="001B213C">
              <w:rPr>
                <w:sz w:val="22"/>
                <w:szCs w:val="22"/>
              </w:rPr>
              <w:t xml:space="preserve">Naruszenie danych osobowych </w:t>
            </w:r>
            <w:r w:rsidR="00460A95">
              <w:rPr>
                <w:sz w:val="22"/>
                <w:szCs w:val="22"/>
              </w:rPr>
              <w:t xml:space="preserve">→ </w:t>
            </w:r>
            <w:r w:rsidRPr="001B213C">
              <w:rPr>
                <w:sz w:val="22"/>
                <w:szCs w:val="22"/>
              </w:rPr>
              <w:t>Naruszenie bezpieczeństwa prowadzące do przypadkowego lub niezgodnego z prawem zniszczenia, utraty, zmiany, nieuprawnionego ujawnienia lub dostępu do danych osobowych przesyłanych, przechowywanych lub w inny sposób przetwarzanych</w:t>
            </w:r>
            <w:r w:rsidR="00460A95">
              <w:rPr>
                <w:sz w:val="22"/>
                <w:szCs w:val="22"/>
              </w:rPr>
              <w:t>.</w:t>
            </w:r>
          </w:p>
          <w:p w14:paraId="7BB117E7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53EF0196" w14:textId="00755785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2.6 </w:t>
            </w:r>
            <w:r w:rsidR="00A34C32" w:rsidRPr="00A34C32">
              <w:rPr>
                <w:b/>
                <w:sz w:val="22"/>
                <w:szCs w:val="22"/>
              </w:rPr>
              <w:t xml:space="preserve">Siedem zasad ochrony danych – rozdział 2 art. </w:t>
            </w:r>
            <w:r>
              <w:rPr>
                <w:b/>
                <w:sz w:val="22"/>
                <w:szCs w:val="22"/>
              </w:rPr>
              <w:t>5</w:t>
            </w:r>
          </w:p>
          <w:p w14:paraId="131CBD53" w14:textId="30D60F59" w:rsidR="00B71458" w:rsidRDefault="00732503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32503">
              <w:rPr>
                <w:sz w:val="22"/>
                <w:szCs w:val="22"/>
              </w:rPr>
              <w:t>Zgodność z prawem, rzetelność i przejrzystość przetwarzania danych</w:t>
            </w:r>
          </w:p>
          <w:p w14:paraId="5097C6DC" w14:textId="74EA8E78" w:rsidR="00B71458" w:rsidRDefault="00A5141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5141E">
              <w:rPr>
                <w:sz w:val="22"/>
                <w:szCs w:val="22"/>
              </w:rPr>
              <w:t xml:space="preserve">Ograniczenie celu – dane </w:t>
            </w:r>
            <w:r w:rsidRPr="00A5141E">
              <w:rPr>
                <w:i/>
                <w:iCs/>
                <w:sz w:val="22"/>
                <w:szCs w:val="22"/>
              </w:rPr>
              <w:t>powinny być zbierane w oznaczonych, wyraźnych i prawnie uzasadnionych celach i nieprzetwarzane dalej w sposób niezgodny z tymi celami</w:t>
            </w:r>
          </w:p>
          <w:p w14:paraId="69B4B81E" w14:textId="7E7CDE19" w:rsidR="00B71458" w:rsidRDefault="00A1434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14341">
              <w:rPr>
                <w:sz w:val="22"/>
                <w:szCs w:val="22"/>
              </w:rPr>
              <w:t xml:space="preserve">Minimalizacja danych – dane powinny być </w:t>
            </w:r>
            <w:r w:rsidRPr="00A14341">
              <w:rPr>
                <w:i/>
                <w:iCs/>
                <w:sz w:val="22"/>
                <w:szCs w:val="22"/>
              </w:rPr>
              <w:t>adekwatne, stosowne oraz ograniczone do tego, co niezbędne do celów, w jakich są przetwarzane</w:t>
            </w:r>
          </w:p>
          <w:p w14:paraId="55083AB4" w14:textId="2B9C357C" w:rsidR="00B71458" w:rsidRDefault="00D9530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9530D">
              <w:rPr>
                <w:sz w:val="22"/>
                <w:szCs w:val="22"/>
              </w:rPr>
              <w:t xml:space="preserve">Dokładność – dane powinny być </w:t>
            </w:r>
            <w:r w:rsidRPr="00D9530D">
              <w:rPr>
                <w:i/>
                <w:iCs/>
                <w:sz w:val="22"/>
                <w:szCs w:val="22"/>
              </w:rPr>
              <w:t>dokładne i w razie potrzeby aktualizowane</w:t>
            </w:r>
          </w:p>
          <w:p w14:paraId="37C0E322" w14:textId="55EABF14" w:rsidR="00B71458" w:rsidRPr="00B92395" w:rsidRDefault="00B92395">
            <w:pPr>
              <w:numPr>
                <w:ilvl w:val="0"/>
                <w:numId w:val="6"/>
              </w:numPr>
              <w:rPr>
                <w:i/>
                <w:iCs/>
                <w:sz w:val="22"/>
                <w:szCs w:val="22"/>
              </w:rPr>
            </w:pPr>
            <w:r w:rsidRPr="00B92395">
              <w:rPr>
                <w:sz w:val="22"/>
                <w:szCs w:val="22"/>
              </w:rPr>
              <w:t xml:space="preserve">Ograniczenie przechowywania – dane powinny być </w:t>
            </w:r>
            <w:r w:rsidRPr="00B92395">
              <w:rPr>
                <w:i/>
                <w:iCs/>
                <w:sz w:val="22"/>
                <w:szCs w:val="22"/>
              </w:rPr>
              <w:t>przechowywane w formie umożliwiającej identyfikację osób, których dane dotyczą, nie dłużej niż jest to konieczne</w:t>
            </w:r>
          </w:p>
          <w:p w14:paraId="7DD65DB9" w14:textId="2247F5D7" w:rsidR="00B71458" w:rsidRDefault="00436BD3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36BD3">
              <w:rPr>
                <w:sz w:val="22"/>
                <w:szCs w:val="22"/>
              </w:rPr>
              <w:t xml:space="preserve">Integralność i poufność – dane powinny być </w:t>
            </w:r>
            <w:r w:rsidRPr="00436BD3">
              <w:rPr>
                <w:i/>
                <w:iCs/>
                <w:sz w:val="22"/>
                <w:szCs w:val="22"/>
              </w:rPr>
              <w:t>przetwarzane w sposób zapewniający odpowiednie bezpieczeństwo danych osobowych, w tym ochronę przed nieuprawnionym lub niezgodnym z prawem przetwarzaniem</w:t>
            </w:r>
          </w:p>
          <w:p w14:paraId="77500826" w14:textId="29758F10" w:rsidR="00B71458" w:rsidRPr="005A2A6C" w:rsidRDefault="005A2A6C" w:rsidP="005A2A6C">
            <w:pPr>
              <w:pStyle w:val="Paragrafoelenco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5A2A6C">
              <w:rPr>
                <w:sz w:val="22"/>
                <w:szCs w:val="22"/>
              </w:rPr>
              <w:t xml:space="preserve">Odpowiedzialność – Administrator jest odpowiedzialny za i jest w stanie wykazać zgodność </w:t>
            </w:r>
            <w:r>
              <w:rPr>
                <w:sz w:val="22"/>
                <w:szCs w:val="22"/>
              </w:rPr>
              <w:t>od</w:t>
            </w:r>
            <w:r w:rsidRPr="005A2A6C">
              <w:rPr>
                <w:sz w:val="22"/>
                <w:szCs w:val="22"/>
              </w:rPr>
              <w:t xml:space="preserve"> 1 do 6</w:t>
            </w:r>
          </w:p>
          <w:p w14:paraId="54558267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6F789922" w14:textId="785DE35D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2.7 </w:t>
            </w:r>
            <w:r w:rsidR="00D96565" w:rsidRPr="00D96565">
              <w:rPr>
                <w:b/>
                <w:sz w:val="22"/>
                <w:szCs w:val="22"/>
              </w:rPr>
              <w:t xml:space="preserve">Osiem praw do prywatności, które muszą być chronione – rozdział 3, artykuł </w:t>
            </w:r>
            <w:r>
              <w:rPr>
                <w:b/>
                <w:sz w:val="22"/>
                <w:szCs w:val="22"/>
              </w:rPr>
              <w:t>12 – 23</w:t>
            </w:r>
          </w:p>
          <w:p w14:paraId="0097A6E4" w14:textId="2984B909" w:rsidR="00B71458" w:rsidRDefault="00D9656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96565">
              <w:rPr>
                <w:sz w:val="22"/>
                <w:szCs w:val="22"/>
              </w:rPr>
              <w:t xml:space="preserve">Obywatele mają prawo do informacji o przetwarzaniu ich danych przez osoby trzecie. Administrator podejmuje odpowiednie środki, aby przekazać osobie, której dane dotyczą, wszelkie informacje […] związane z przetwarzaniem w zwięzłej, przejrzystej, zrozumiałej i łatwo dostępnej formie </w:t>
            </w:r>
            <w:r w:rsidR="00460A95">
              <w:rPr>
                <w:sz w:val="22"/>
                <w:szCs w:val="22"/>
              </w:rPr>
              <w:t>[…].</w:t>
            </w:r>
          </w:p>
          <w:p w14:paraId="54EA1DEB" w14:textId="3CB05759" w:rsidR="00B71458" w:rsidRDefault="00D9656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96565">
              <w:rPr>
                <w:sz w:val="22"/>
                <w:szCs w:val="22"/>
              </w:rPr>
              <w:t>Obywatele mają prawo dostępu do swoich danych. Osoba, której dane dotyczą, ma prawo do uzyskania od administratora potwierdzenia, czy przetwarzane są jej dane osobowe, a także dostępu do danych osobowych i następujących informacji</w:t>
            </w:r>
          </w:p>
          <w:p w14:paraId="348A96D7" w14:textId="55AC631E" w:rsidR="00B71458" w:rsidRDefault="004C42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C42AA">
              <w:rPr>
                <w:sz w:val="22"/>
                <w:szCs w:val="22"/>
              </w:rPr>
              <w:t>Obywatele mają prawo do sprostowania swoich danych. Osoba, której dane dotyczą, ma prawo do uzyskania od administratora bez zbędnej zwłoki sprostowania niedokładnych danych osobowych, które jej dotyczą</w:t>
            </w:r>
            <w:r w:rsidR="00460A95">
              <w:rPr>
                <w:sz w:val="22"/>
                <w:szCs w:val="22"/>
              </w:rPr>
              <w:t>.</w:t>
            </w:r>
          </w:p>
          <w:p w14:paraId="43C98C93" w14:textId="109FB959" w:rsidR="00B71458" w:rsidRDefault="004C42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C42AA">
              <w:rPr>
                <w:sz w:val="22"/>
                <w:szCs w:val="22"/>
              </w:rPr>
              <w:t>Obywatele mają prawo do bycia zapomnianym. Osoba, której dane dotyczą, ma prawo do uzyskania od administratora usunięcia danych osobowych, które jej dotyczą</w:t>
            </w:r>
            <w:r>
              <w:rPr>
                <w:sz w:val="22"/>
                <w:szCs w:val="22"/>
              </w:rPr>
              <w:t>.</w:t>
            </w:r>
          </w:p>
          <w:p w14:paraId="2622AE68" w14:textId="1946E7A3" w:rsidR="00B71458" w:rsidRDefault="004C42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C42AA">
              <w:rPr>
                <w:sz w:val="22"/>
                <w:szCs w:val="22"/>
              </w:rPr>
              <w:t>Obywatele mają prawo do ograniczenia przetwarzania swoich danych</w:t>
            </w:r>
            <w:r w:rsidR="00460A95">
              <w:rPr>
                <w:sz w:val="22"/>
                <w:szCs w:val="22"/>
              </w:rPr>
              <w:t xml:space="preserve">. </w:t>
            </w:r>
          </w:p>
          <w:p w14:paraId="1B899ECE" w14:textId="130C3376" w:rsidR="00B71458" w:rsidRDefault="004C42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C42AA">
              <w:rPr>
                <w:sz w:val="22"/>
                <w:szCs w:val="22"/>
              </w:rPr>
              <w:t>Obywatele mają prawo do przenoszenia swoich danych. Osoba, której dane dotyczą, ma prawo otrzymać w ustrukturyzowanym, powszechnie używanym formacie nadającym się do odczytu maszynowego dane osobowe jej dotyczące, które dostarczyła administratorowi, oraz ma prawo przesłać te dane innemu administratorowi bez przeszkod</w:t>
            </w:r>
            <w:r>
              <w:rPr>
                <w:sz w:val="22"/>
                <w:szCs w:val="22"/>
              </w:rPr>
              <w:t>y</w:t>
            </w:r>
            <w:r w:rsidRPr="004C42AA">
              <w:rPr>
                <w:sz w:val="22"/>
                <w:szCs w:val="22"/>
              </w:rPr>
              <w:t xml:space="preserve"> ze strony administratora, któremu przekazano dane osobowe</w:t>
            </w:r>
            <w:r>
              <w:rPr>
                <w:sz w:val="22"/>
                <w:szCs w:val="22"/>
              </w:rPr>
              <w:t>.</w:t>
            </w:r>
          </w:p>
          <w:p w14:paraId="099E0235" w14:textId="0418D2E7" w:rsidR="00B71458" w:rsidRDefault="000714E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714E2">
              <w:rPr>
                <w:sz w:val="22"/>
                <w:szCs w:val="22"/>
              </w:rPr>
              <w:lastRenderedPageBreak/>
              <w:t>Obywatele mają prawo do sprzeciwu wobec swoich danych. Jeżeli dane osobowe są przetwarzane na potrzeby marketingu bezpośredniego, osoba, której dane dotyczą, ma prawo w dowolnym momencie wnieść sprzeciw wobec przetwarzania dotyczących jej danych osobowych na potrzeby takiego marketingu</w:t>
            </w:r>
            <w:r w:rsidR="001714E3">
              <w:rPr>
                <w:sz w:val="22"/>
                <w:szCs w:val="22"/>
              </w:rPr>
              <w:t>.</w:t>
            </w:r>
          </w:p>
          <w:p w14:paraId="0DC755AB" w14:textId="3DB503F9" w:rsidR="00B71458" w:rsidRDefault="006668F9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668F9">
              <w:rPr>
                <w:sz w:val="22"/>
                <w:szCs w:val="22"/>
              </w:rPr>
              <w:t>Obywatele mają prawa w związku z automatycznym podejmowaniem decyzji i profilowaniem. Osoba, której dane dotyczą, ma prawo do tego, aby nie podlegać decyzji, która opiera się wyłącznie na zautomatyzowanym przetwarzaniu, w tym profilowaniu, i wywołuje wobec niej skutki prawne lub w podobny sposób istotnie na nią wpływa</w:t>
            </w:r>
            <w:r w:rsidR="000714E2">
              <w:rPr>
                <w:sz w:val="22"/>
                <w:szCs w:val="22"/>
              </w:rPr>
              <w:t>.</w:t>
            </w:r>
          </w:p>
          <w:p w14:paraId="332E2D41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0D8AEFEE" w14:textId="04819939" w:rsidR="00B71458" w:rsidRDefault="00BF509F">
            <w:pPr>
              <w:jc w:val="both"/>
              <w:rPr>
                <w:sz w:val="22"/>
                <w:szCs w:val="22"/>
              </w:rPr>
            </w:pPr>
            <w:r w:rsidRPr="00BF509F">
              <w:rPr>
                <w:b/>
                <w:sz w:val="22"/>
                <w:szCs w:val="22"/>
              </w:rPr>
              <w:t>Część</w:t>
            </w:r>
            <w:r w:rsidR="00460A95">
              <w:rPr>
                <w:b/>
                <w:sz w:val="22"/>
                <w:szCs w:val="22"/>
              </w:rPr>
              <w:t xml:space="preserve"> </w:t>
            </w:r>
            <w:r w:rsidR="00520BAA">
              <w:rPr>
                <w:b/>
                <w:sz w:val="22"/>
                <w:szCs w:val="22"/>
              </w:rPr>
              <w:t>3</w:t>
            </w:r>
            <w:r w:rsidR="00460A95">
              <w:rPr>
                <w:b/>
                <w:sz w:val="22"/>
                <w:szCs w:val="22"/>
              </w:rPr>
              <w:t xml:space="preserve">: </w:t>
            </w:r>
            <w:r w:rsidRPr="00BF509F">
              <w:rPr>
                <w:b/>
                <w:sz w:val="22"/>
                <w:szCs w:val="22"/>
              </w:rPr>
              <w:t xml:space="preserve">Implikacje dla obywateli </w:t>
            </w:r>
          </w:p>
          <w:p w14:paraId="262344B8" w14:textId="30F28A0E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3.1 </w:t>
            </w:r>
            <w:r w:rsidR="00BF509F" w:rsidRPr="00BF509F">
              <w:rPr>
                <w:b/>
                <w:sz w:val="22"/>
                <w:szCs w:val="22"/>
              </w:rPr>
              <w:t xml:space="preserve">Kiedy organizacje mogą przetwarzać Twoje dane </w:t>
            </w:r>
          </w:p>
          <w:p w14:paraId="321016B8" w14:textId="48CEAC6C" w:rsidR="00B71458" w:rsidRDefault="00D35E89">
            <w:pPr>
              <w:jc w:val="both"/>
              <w:rPr>
                <w:sz w:val="22"/>
                <w:szCs w:val="22"/>
              </w:rPr>
            </w:pPr>
            <w:r w:rsidRPr="00D35E89">
              <w:rPr>
                <w:sz w:val="22"/>
                <w:szCs w:val="22"/>
              </w:rPr>
              <w:t>Istnieje kilka konkretnych scenariuszy, w których organizacje – przy pełnej zgodności z RODO – mogą przetwarzać Twoje dane (przetwarzanie w rozumieniu art. 4</w:t>
            </w:r>
            <w:r w:rsidR="00460A95">
              <w:rPr>
                <w:sz w:val="22"/>
                <w:szCs w:val="22"/>
              </w:rPr>
              <w:t>).</w:t>
            </w:r>
          </w:p>
          <w:p w14:paraId="2E445C73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0F9B65D2" w14:textId="0862FF10" w:rsidR="00B71458" w:rsidRDefault="00223299">
            <w:pPr>
              <w:jc w:val="both"/>
              <w:rPr>
                <w:sz w:val="22"/>
                <w:szCs w:val="22"/>
              </w:rPr>
            </w:pPr>
            <w:r w:rsidRPr="00223299">
              <w:rPr>
                <w:sz w:val="22"/>
                <w:szCs w:val="22"/>
              </w:rPr>
              <w:t>Nr art. 6 Regulaminu wymienia wszystkie przypadki, w których organizacje mogą faktycznie „zaglądać” do Twoich danych osobowych</w:t>
            </w:r>
            <w:r w:rsidR="00460A95">
              <w:rPr>
                <w:sz w:val="22"/>
                <w:szCs w:val="22"/>
              </w:rPr>
              <w:t xml:space="preserve">. </w:t>
            </w:r>
          </w:p>
          <w:p w14:paraId="579DEC0D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6075827E" w14:textId="43C48B2E" w:rsidR="00B71458" w:rsidRDefault="004F4618">
            <w:pPr>
              <w:jc w:val="both"/>
              <w:rPr>
                <w:sz w:val="22"/>
                <w:szCs w:val="22"/>
              </w:rPr>
            </w:pPr>
            <w:r w:rsidRPr="004F4618">
              <w:rPr>
                <w:sz w:val="22"/>
                <w:szCs w:val="22"/>
              </w:rPr>
              <w:t>Warunki te mieszczą się w sześciu domenach</w:t>
            </w:r>
            <w:r w:rsidR="00460A95">
              <w:rPr>
                <w:sz w:val="22"/>
                <w:szCs w:val="22"/>
              </w:rPr>
              <w:t>…</w:t>
            </w:r>
          </w:p>
          <w:p w14:paraId="171BF876" w14:textId="780C0197" w:rsidR="00B71458" w:rsidRDefault="004F46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4618">
              <w:rPr>
                <w:sz w:val="22"/>
                <w:szCs w:val="22"/>
              </w:rPr>
              <w:t>Istnieje wyraźna zgoda (jednoznaczna) podmiotu, do którego należą te dane</w:t>
            </w:r>
          </w:p>
          <w:p w14:paraId="271794CB" w14:textId="12F3E0C4" w:rsidR="00B71458" w:rsidRDefault="004F46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4618">
              <w:rPr>
                <w:sz w:val="22"/>
                <w:szCs w:val="22"/>
              </w:rPr>
              <w:t>Podmiot zawiera umowę – a organizacja ma prawo do weryfikacji danych osobowych</w:t>
            </w:r>
          </w:p>
          <w:p w14:paraId="4EB405FD" w14:textId="0DB0C5B0" w:rsidR="00B71458" w:rsidRDefault="004F46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4618">
              <w:rPr>
                <w:sz w:val="22"/>
                <w:szCs w:val="22"/>
              </w:rPr>
              <w:t>Organizacja przetwarza dane w celu wypełnienia dalszych obowiązków prawnych</w:t>
            </w:r>
          </w:p>
          <w:p w14:paraId="6B56975F" w14:textId="10D91CB3" w:rsidR="00B71458" w:rsidRPr="004F4618" w:rsidRDefault="004F4618">
            <w:pPr>
              <w:numPr>
                <w:ilvl w:val="0"/>
                <w:numId w:val="5"/>
              </w:numPr>
              <w:rPr>
                <w:i/>
                <w:iCs/>
                <w:sz w:val="22"/>
                <w:szCs w:val="22"/>
              </w:rPr>
            </w:pPr>
            <w:r w:rsidRPr="004F4618">
              <w:rPr>
                <w:sz w:val="22"/>
                <w:szCs w:val="22"/>
              </w:rPr>
              <w:t xml:space="preserve">W przypadku, gdy przetwarzanie danych ma zasadnicze znaczenie dla </w:t>
            </w:r>
            <w:r w:rsidRPr="004F4618">
              <w:rPr>
                <w:i/>
                <w:iCs/>
                <w:sz w:val="22"/>
                <w:szCs w:val="22"/>
              </w:rPr>
              <w:t>ochrony żywotnych interesów osoby, której dane dotyczą, lub innej osoby fizycznej</w:t>
            </w:r>
          </w:p>
          <w:p w14:paraId="06CD8ECC" w14:textId="77777777" w:rsidR="004F4618" w:rsidRDefault="004F461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4618">
              <w:rPr>
                <w:sz w:val="22"/>
                <w:szCs w:val="22"/>
              </w:rPr>
              <w:t xml:space="preserve">W przypadku, gdy przetwarzanie danych jest niezbędne </w:t>
            </w:r>
            <w:r w:rsidRPr="004F4618">
              <w:rPr>
                <w:i/>
                <w:iCs/>
                <w:sz w:val="22"/>
                <w:szCs w:val="22"/>
              </w:rPr>
              <w:t>do wykonania zadania realizowanego w interesie publicznym lub w ramach sprawowania władzy publicznej powierzonej administratorowi</w:t>
            </w:r>
          </w:p>
          <w:p w14:paraId="20C5FA65" w14:textId="36D32017" w:rsidR="00B71458" w:rsidRDefault="004F4618" w:rsidP="004F4618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4F4618">
              <w:rPr>
                <w:sz w:val="22"/>
                <w:szCs w:val="22"/>
              </w:rPr>
              <w:t>Każdy inny przypadek, w którym organizacja ma uzasadniony interes</w:t>
            </w:r>
          </w:p>
          <w:p w14:paraId="5C82E6F3" w14:textId="77777777" w:rsidR="004F4618" w:rsidRPr="004F4618" w:rsidRDefault="004F4618" w:rsidP="004F4618">
            <w:pPr>
              <w:pStyle w:val="Paragrafoelenco"/>
              <w:jc w:val="both"/>
              <w:rPr>
                <w:sz w:val="22"/>
                <w:szCs w:val="22"/>
              </w:rPr>
            </w:pPr>
          </w:p>
          <w:p w14:paraId="6623BB1F" w14:textId="2F34BF33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3.2: </w:t>
            </w:r>
            <w:r w:rsidR="00642C6B" w:rsidRPr="00642C6B">
              <w:rPr>
                <w:b/>
                <w:sz w:val="22"/>
                <w:szCs w:val="22"/>
              </w:rPr>
              <w:t>Uzasadniony interes</w:t>
            </w:r>
          </w:p>
          <w:p w14:paraId="03CE8A94" w14:textId="5A4C619D" w:rsidR="00B71458" w:rsidRDefault="00642C6B">
            <w:pPr>
              <w:jc w:val="both"/>
              <w:rPr>
                <w:sz w:val="22"/>
                <w:szCs w:val="22"/>
              </w:rPr>
            </w:pPr>
            <w:r w:rsidRPr="00642C6B">
              <w:rPr>
                <w:sz w:val="22"/>
                <w:szCs w:val="22"/>
              </w:rPr>
              <w:t>Scenariusz nr. 6 jest bardziej podatny na dowolną interpretację niż wszystkie pozostałe. To, czy dany interes jest uzasadniony, czy nie, zależy od jego wyraźnego konfliktu (lub nie) z podstawowymi prawami i wolnościami osób, których dane dotyczą</w:t>
            </w:r>
            <w:r w:rsidR="00460A95">
              <w:rPr>
                <w:sz w:val="22"/>
                <w:szCs w:val="22"/>
              </w:rPr>
              <w:t>.</w:t>
            </w:r>
          </w:p>
          <w:p w14:paraId="25A6FBFA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121D5FBE" w14:textId="0F43A544" w:rsidR="00B71458" w:rsidRDefault="00642C6B">
            <w:pPr>
              <w:jc w:val="both"/>
              <w:rPr>
                <w:sz w:val="22"/>
                <w:szCs w:val="22"/>
              </w:rPr>
            </w:pPr>
            <w:r w:rsidRPr="00642C6B">
              <w:rPr>
                <w:sz w:val="22"/>
                <w:szCs w:val="22"/>
              </w:rPr>
              <w:t xml:space="preserve">Etykieta uzasadnionego interesu może przybierać także inne kształty i formy w „wrażliwych” sprawach: osoby z przeszłością karną, dzieci i inne wrażliwe kategorie </w:t>
            </w:r>
            <w:r w:rsidR="00460A95">
              <w:rPr>
                <w:sz w:val="22"/>
                <w:szCs w:val="22"/>
              </w:rPr>
              <w:t>…</w:t>
            </w:r>
          </w:p>
          <w:p w14:paraId="0BEEBF2A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61285824" w14:textId="3B7579E2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3.3: </w:t>
            </w:r>
            <w:r w:rsidR="00642C6B" w:rsidRPr="00642C6B">
              <w:rPr>
                <w:b/>
                <w:sz w:val="22"/>
                <w:szCs w:val="22"/>
              </w:rPr>
              <w:t>Pliki cookie witryny</w:t>
            </w:r>
          </w:p>
          <w:p w14:paraId="13261A42" w14:textId="77777777" w:rsidR="00642C6B" w:rsidRPr="00642C6B" w:rsidRDefault="00642C6B" w:rsidP="00642C6B">
            <w:pPr>
              <w:jc w:val="both"/>
              <w:rPr>
                <w:sz w:val="22"/>
                <w:szCs w:val="22"/>
              </w:rPr>
            </w:pPr>
            <w:r w:rsidRPr="00642C6B">
              <w:rPr>
                <w:sz w:val="22"/>
                <w:szCs w:val="22"/>
              </w:rPr>
              <w:t>Najbardziej typowym przykładem, w którym wyrażasz zgodę na przetwarzanie swoich danych (cyfrowych), jest akceptacja plików cookie przed przeglądaniem dowolnej witryny, do której chcesz uzyskać dostęp.</w:t>
            </w:r>
          </w:p>
          <w:p w14:paraId="37CA00E9" w14:textId="77777777" w:rsidR="00642C6B" w:rsidRPr="00642C6B" w:rsidRDefault="00642C6B" w:rsidP="00642C6B">
            <w:pPr>
              <w:jc w:val="both"/>
              <w:rPr>
                <w:sz w:val="22"/>
                <w:szCs w:val="22"/>
              </w:rPr>
            </w:pPr>
          </w:p>
          <w:p w14:paraId="001DEA52" w14:textId="02A1756C" w:rsidR="00B71458" w:rsidRDefault="00642C6B" w:rsidP="00642C6B">
            <w:pPr>
              <w:jc w:val="both"/>
              <w:rPr>
                <w:sz w:val="22"/>
                <w:szCs w:val="22"/>
              </w:rPr>
            </w:pPr>
            <w:r w:rsidRPr="00642C6B">
              <w:rPr>
                <w:sz w:val="22"/>
                <w:szCs w:val="22"/>
              </w:rPr>
              <w:t>Pliki cookie mają na celu poprawę komfortu przeglądania i umożliwienie właścicielom witryny utrzymanie Cię w stanie zalogowania, przechowywanie Twoich preferencji i dostarczanie odpowiednich treści lokalnie, które są tematycznie zgodne z Twoimi zainteresowaniami</w:t>
            </w:r>
            <w:r w:rsidR="00460A95">
              <w:rPr>
                <w:sz w:val="22"/>
                <w:szCs w:val="22"/>
              </w:rPr>
              <w:t>.</w:t>
            </w:r>
          </w:p>
          <w:p w14:paraId="16B30DF4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6E2B0C07" w14:textId="1D4C8A49" w:rsidR="00B71458" w:rsidRDefault="00F21EE9">
            <w:pPr>
              <w:jc w:val="both"/>
              <w:rPr>
                <w:sz w:val="22"/>
                <w:szCs w:val="22"/>
              </w:rPr>
            </w:pPr>
            <w:r w:rsidRPr="00F21EE9">
              <w:rPr>
                <w:sz w:val="22"/>
                <w:szCs w:val="22"/>
              </w:rPr>
              <w:t>Ze względu na wyraźny konflikt interesów, po RODO właściciele strony zaczęli coraz bardziej martwić się o Twoją świadomość dotyczącą tego narzędzia</w:t>
            </w:r>
            <w:r w:rsidR="00460A95">
              <w:rPr>
                <w:sz w:val="22"/>
                <w:szCs w:val="22"/>
              </w:rPr>
              <w:t>.</w:t>
            </w:r>
          </w:p>
          <w:p w14:paraId="04794E35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3CB9EEE4" w14:textId="0C2197B5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BF5416" w:rsidRPr="00BF5416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3.4: </w:t>
            </w:r>
            <w:r w:rsidR="00F21EE9" w:rsidRPr="00F21EE9">
              <w:rPr>
                <w:b/>
                <w:sz w:val="22"/>
                <w:szCs w:val="22"/>
              </w:rPr>
              <w:t xml:space="preserve">Ile plików cookie </w:t>
            </w:r>
            <w:r w:rsidR="00F21EE9">
              <w:rPr>
                <w:b/>
                <w:sz w:val="22"/>
                <w:szCs w:val="22"/>
              </w:rPr>
              <w:t>istnieje?</w:t>
            </w:r>
          </w:p>
          <w:p w14:paraId="440E7E0A" w14:textId="541B3013" w:rsidR="00B71458" w:rsidRDefault="00F21EE9">
            <w:pPr>
              <w:rPr>
                <w:sz w:val="22"/>
                <w:szCs w:val="22"/>
              </w:rPr>
            </w:pPr>
            <w:r w:rsidRPr="00F21EE9">
              <w:rPr>
                <w:sz w:val="22"/>
                <w:szCs w:val="22"/>
              </w:rPr>
              <w:t>To zależy od</w:t>
            </w:r>
            <w:r w:rsidR="00460A95">
              <w:rPr>
                <w:sz w:val="22"/>
                <w:szCs w:val="22"/>
              </w:rPr>
              <w:t xml:space="preserve">: </w:t>
            </w:r>
          </w:p>
          <w:p w14:paraId="7B061DF8" w14:textId="7C65259E" w:rsidR="00B71458" w:rsidRDefault="009866F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CZASU TRWANIA</w:t>
            </w:r>
          </w:p>
          <w:p w14:paraId="34B8B937" w14:textId="097A0BC9" w:rsidR="00B71458" w:rsidRDefault="00460A9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866F6">
              <w:rPr>
                <w:sz w:val="22"/>
                <w:szCs w:val="22"/>
              </w:rPr>
              <w:t>OCHODZENIA</w:t>
            </w:r>
          </w:p>
          <w:p w14:paraId="2DA65237" w14:textId="01724B35" w:rsidR="00B71458" w:rsidRDefault="0098600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</w:t>
            </w:r>
          </w:p>
          <w:p w14:paraId="60ACDCA6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6299AFE2" w14:textId="130B0173" w:rsidR="00B71458" w:rsidRDefault="000011F6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TRWANIA</w:t>
            </w:r>
          </w:p>
          <w:p w14:paraId="3CFD5A4D" w14:textId="51AC4BB8" w:rsidR="00B71458" w:rsidRDefault="009866F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866F6">
              <w:rPr>
                <w:sz w:val="22"/>
                <w:szCs w:val="22"/>
              </w:rPr>
              <w:t xml:space="preserve">Sesyjne pliki cookie </w:t>
            </w:r>
            <w:r w:rsidR="00460A95">
              <w:rPr>
                <w:sz w:val="22"/>
                <w:szCs w:val="22"/>
              </w:rPr>
              <w:t xml:space="preserve">– </w:t>
            </w:r>
            <w:r w:rsidRPr="009866F6">
              <w:rPr>
                <w:sz w:val="22"/>
                <w:szCs w:val="22"/>
              </w:rPr>
              <w:t>wygasają zaraz po zakończeniu sesji</w:t>
            </w:r>
            <w:r>
              <w:rPr>
                <w:sz w:val="22"/>
                <w:szCs w:val="22"/>
              </w:rPr>
              <w:t xml:space="preserve"> przegl</w:t>
            </w:r>
            <w:r w:rsidRPr="009866F6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dania</w:t>
            </w:r>
          </w:p>
          <w:p w14:paraId="5E7E16B6" w14:textId="56C12FCC" w:rsidR="00B71458" w:rsidRDefault="009866F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866F6">
              <w:rPr>
                <w:sz w:val="22"/>
                <w:szCs w:val="22"/>
              </w:rPr>
              <w:t xml:space="preserve">Trwałe pliki cookie </w:t>
            </w:r>
            <w:r w:rsidR="00460A95">
              <w:rPr>
                <w:sz w:val="22"/>
                <w:szCs w:val="22"/>
              </w:rPr>
              <w:t xml:space="preserve">– </w:t>
            </w:r>
            <w:r w:rsidRPr="009866F6">
              <w:rPr>
                <w:sz w:val="22"/>
                <w:szCs w:val="22"/>
              </w:rPr>
              <w:t xml:space="preserve">pozostają na dysku twardym, o ile nie usuniesz ich „ręcznie”. Trwałe pliki cookie mają datę ważności wbudowaną w kod programowania. Technicznie nie powinny trwać dłużej niż 12 miesięcy, ale w praktyce mogą </w:t>
            </w:r>
            <w:r>
              <w:rPr>
                <w:sz w:val="22"/>
                <w:szCs w:val="22"/>
              </w:rPr>
              <w:t>przetrwa</w:t>
            </w:r>
            <w:r w:rsidRPr="009866F6">
              <w:rPr>
                <w:sz w:val="22"/>
                <w:szCs w:val="22"/>
              </w:rPr>
              <w:t>ć znacznie dłużej</w:t>
            </w:r>
            <w:r>
              <w:rPr>
                <w:sz w:val="22"/>
                <w:szCs w:val="22"/>
              </w:rPr>
              <w:t>.</w:t>
            </w:r>
          </w:p>
          <w:p w14:paraId="263A1CAF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1E6B33E0" w14:textId="797D4B27" w:rsidR="00B71458" w:rsidRDefault="00460A95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9866F6">
              <w:rPr>
                <w:b/>
                <w:sz w:val="22"/>
                <w:szCs w:val="22"/>
              </w:rPr>
              <w:t>OCHODZENIE</w:t>
            </w:r>
          </w:p>
          <w:p w14:paraId="11B1EB19" w14:textId="631AF957" w:rsidR="00B71458" w:rsidRDefault="009866F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866F6">
              <w:rPr>
                <w:sz w:val="22"/>
                <w:szCs w:val="22"/>
              </w:rPr>
              <w:t xml:space="preserve">Własne pliki cookie </w:t>
            </w:r>
            <w:r w:rsidR="00460A95">
              <w:rPr>
                <w:sz w:val="22"/>
                <w:szCs w:val="22"/>
              </w:rPr>
              <w:t xml:space="preserve">– </w:t>
            </w:r>
            <w:r w:rsidRPr="009866F6">
              <w:rPr>
                <w:sz w:val="22"/>
                <w:szCs w:val="22"/>
              </w:rPr>
              <w:t>są umieszczane na twoim urządzeniu IT (laptopie, telefonie itp.) przez tę samą stronę internetową, do której masz dostęp</w:t>
            </w:r>
          </w:p>
          <w:p w14:paraId="78460971" w14:textId="219860E8" w:rsidR="00B71458" w:rsidRDefault="009866F6" w:rsidP="009866F6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866F6">
              <w:rPr>
                <w:sz w:val="22"/>
                <w:szCs w:val="22"/>
              </w:rPr>
              <w:t xml:space="preserve">Pliki cookie stron trzecich </w:t>
            </w:r>
            <w:r w:rsidR="00460A95" w:rsidRPr="009866F6">
              <w:rPr>
                <w:sz w:val="22"/>
                <w:szCs w:val="22"/>
              </w:rPr>
              <w:t xml:space="preserve">– </w:t>
            </w:r>
            <w:r w:rsidRPr="009866F6">
              <w:rPr>
                <w:sz w:val="22"/>
                <w:szCs w:val="22"/>
              </w:rPr>
              <w:t>są umieszczane na Twoim urządzeniu informatycznym przez – zazwyczaj – reklamodawcę, który ma formalną umowę z właścicielem (właścicielami) witryny</w:t>
            </w:r>
          </w:p>
          <w:p w14:paraId="6DCA641E" w14:textId="77777777" w:rsidR="009866F6" w:rsidRPr="009866F6" w:rsidRDefault="009866F6" w:rsidP="009866F6">
            <w:pPr>
              <w:pStyle w:val="Paragrafoelenco"/>
              <w:jc w:val="both"/>
              <w:rPr>
                <w:sz w:val="22"/>
                <w:szCs w:val="22"/>
              </w:rPr>
            </w:pPr>
          </w:p>
          <w:p w14:paraId="31E52B90" w14:textId="0017F703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986003">
              <w:rPr>
                <w:b/>
                <w:sz w:val="22"/>
                <w:szCs w:val="22"/>
              </w:rPr>
              <w:t>CEL</w:t>
            </w:r>
          </w:p>
          <w:p w14:paraId="6F8C5314" w14:textId="77777777" w:rsidR="00986003" w:rsidRPr="00986003" w:rsidRDefault="00986003" w:rsidP="0098600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86003">
              <w:rPr>
                <w:sz w:val="22"/>
                <w:szCs w:val="22"/>
              </w:rPr>
              <w:t>Bezwzględnie konieczne – pliki cookie, które są funkcjonalne (niezbędne) do przeglądania (zapisz przedmiot, który chcesz, na liście zakupów)</w:t>
            </w:r>
          </w:p>
          <w:p w14:paraId="755C0FE9" w14:textId="78CBCEE4" w:rsidR="00986003" w:rsidRPr="00986003" w:rsidRDefault="00986003" w:rsidP="0098600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86003">
              <w:rPr>
                <w:sz w:val="22"/>
                <w:szCs w:val="22"/>
              </w:rPr>
              <w:t>Preferencje – pliki cookie, które pozwalają właścicielom witryny zachować informacje, które poprawią i ułatwią Twoją kolejną wizytę w witrynie (zapisz dane logowania)</w:t>
            </w:r>
          </w:p>
          <w:p w14:paraId="67DB6257" w14:textId="7D769899" w:rsidR="00986003" w:rsidRPr="00986003" w:rsidRDefault="00986003" w:rsidP="0098600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86003">
              <w:rPr>
                <w:sz w:val="22"/>
                <w:szCs w:val="22"/>
              </w:rPr>
              <w:lastRenderedPageBreak/>
              <w:t>Statystyki – stosunkowo nieszkodliwe, te pliki cookie pomagają właścicielom witryn lepiej zrozumieć, co użytkownicy lubią i czym się zajmują</w:t>
            </w:r>
          </w:p>
          <w:p w14:paraId="1E659768" w14:textId="48639243" w:rsidR="00B71458" w:rsidRDefault="00986003" w:rsidP="00986003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86003">
              <w:rPr>
                <w:sz w:val="22"/>
                <w:szCs w:val="22"/>
              </w:rPr>
              <w:t>Marketing – zazwyczaj pochodzenia zewnętrznego, te pliki cookie pomagają reklamodawcom w zbieraniu informacji na przykład o zachowaniach zakupowych klientów</w:t>
            </w:r>
          </w:p>
          <w:p w14:paraId="2EEEEC3B" w14:textId="77777777" w:rsidR="00986003" w:rsidRDefault="00986003" w:rsidP="00986003">
            <w:pPr>
              <w:ind w:left="720"/>
              <w:jc w:val="both"/>
              <w:rPr>
                <w:sz w:val="22"/>
                <w:szCs w:val="22"/>
              </w:rPr>
            </w:pPr>
          </w:p>
          <w:p w14:paraId="3A6E2395" w14:textId="42258B15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3A500F" w:rsidRPr="003A500F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3.5: </w:t>
            </w:r>
            <w:r w:rsidR="003A500F" w:rsidRPr="003A500F">
              <w:rPr>
                <w:b/>
                <w:sz w:val="22"/>
                <w:szCs w:val="22"/>
              </w:rPr>
              <w:t xml:space="preserve">Czy </w:t>
            </w:r>
            <w:r w:rsidR="003A500F">
              <w:rPr>
                <w:b/>
                <w:sz w:val="22"/>
                <w:szCs w:val="22"/>
              </w:rPr>
              <w:t>p</w:t>
            </w:r>
            <w:r w:rsidR="003A500F" w:rsidRPr="003A500F">
              <w:rPr>
                <w:b/>
                <w:sz w:val="22"/>
                <w:szCs w:val="22"/>
              </w:rPr>
              <w:t>owinieneś</w:t>
            </w:r>
            <w:r w:rsidR="003A500F">
              <w:rPr>
                <w:b/>
                <w:sz w:val="22"/>
                <w:szCs w:val="22"/>
              </w:rPr>
              <w:t xml:space="preserve"> za</w:t>
            </w:r>
            <w:r w:rsidR="003A500F" w:rsidRPr="003A500F">
              <w:rPr>
                <w:b/>
                <w:sz w:val="22"/>
                <w:szCs w:val="22"/>
              </w:rPr>
              <w:t>akcept</w:t>
            </w:r>
            <w:r w:rsidR="003A500F">
              <w:rPr>
                <w:b/>
                <w:sz w:val="22"/>
                <w:szCs w:val="22"/>
              </w:rPr>
              <w:t>owa</w:t>
            </w:r>
            <w:r w:rsidR="003A500F" w:rsidRPr="003A500F">
              <w:rPr>
                <w:b/>
                <w:sz w:val="22"/>
                <w:szCs w:val="22"/>
              </w:rPr>
              <w:t>ć pliki cookie</w:t>
            </w:r>
            <w:r>
              <w:rPr>
                <w:b/>
                <w:sz w:val="22"/>
                <w:szCs w:val="22"/>
              </w:rPr>
              <w:t>?</w:t>
            </w:r>
          </w:p>
          <w:p w14:paraId="2E57EAD0" w14:textId="1B1A054F" w:rsidR="00B71458" w:rsidRDefault="003A500F">
            <w:pPr>
              <w:jc w:val="both"/>
              <w:rPr>
                <w:sz w:val="22"/>
                <w:szCs w:val="22"/>
              </w:rPr>
            </w:pPr>
            <w:r w:rsidRPr="003A500F">
              <w:rPr>
                <w:sz w:val="22"/>
                <w:szCs w:val="22"/>
              </w:rPr>
              <w:t>Technicznie rzecz biorąc, nie musisz akceptować plików cookie. RODO ma na celu poinformowanie Cię o ich istnieniu i użytkowaniu przez właściciela (właścicieli) strony internetowej i osoby trzecie</w:t>
            </w:r>
            <w:r>
              <w:rPr>
                <w:sz w:val="22"/>
                <w:szCs w:val="22"/>
              </w:rPr>
              <w:t>j</w:t>
            </w:r>
            <w:r w:rsidR="00460A95">
              <w:rPr>
                <w:sz w:val="22"/>
                <w:szCs w:val="22"/>
              </w:rPr>
              <w:t xml:space="preserve">. </w:t>
            </w:r>
          </w:p>
          <w:p w14:paraId="7DD805AD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635EAF10" w14:textId="3D82C5F5" w:rsidR="00B71458" w:rsidRDefault="003A500F">
            <w:pPr>
              <w:jc w:val="both"/>
              <w:rPr>
                <w:sz w:val="22"/>
                <w:szCs w:val="22"/>
              </w:rPr>
            </w:pPr>
            <w:r w:rsidRPr="003A500F">
              <w:rPr>
                <w:sz w:val="22"/>
                <w:szCs w:val="22"/>
              </w:rPr>
              <w:t xml:space="preserve">Pomaga to podejmować bardziej świadome decyzje dotyczące tego, komu przekazujesz swoje dane i po co </w:t>
            </w:r>
            <w:r w:rsidR="00460A95">
              <w:rPr>
                <w:sz w:val="22"/>
                <w:szCs w:val="22"/>
              </w:rPr>
              <w:t>…</w:t>
            </w:r>
          </w:p>
          <w:p w14:paraId="426EE456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333A83D2" w14:textId="20B25CB3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3A500F">
              <w:t xml:space="preserve"> </w:t>
            </w:r>
            <w:r w:rsidR="003A500F" w:rsidRPr="003A500F">
              <w:rPr>
                <w:sz w:val="22"/>
                <w:szCs w:val="22"/>
              </w:rPr>
              <w:t>jednak w takim przypadku właściciel (właściciele) witryny może zachować prawo do zablokowania dostępu do swojej witryny lub ograniczenia jej funkcjonalności i ogólnego doświadczenia z przeglądania</w:t>
            </w:r>
            <w:r>
              <w:rPr>
                <w:sz w:val="22"/>
                <w:szCs w:val="22"/>
              </w:rPr>
              <w:t>.</w:t>
            </w:r>
          </w:p>
          <w:p w14:paraId="66DFDB30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34E8C0B7" w14:textId="7C61C2FC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3A500F" w:rsidRPr="003A500F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3.6: </w:t>
            </w:r>
            <w:r w:rsidR="00570EA9" w:rsidRPr="00570EA9">
              <w:rPr>
                <w:b/>
                <w:sz w:val="22"/>
                <w:szCs w:val="22"/>
              </w:rPr>
              <w:t xml:space="preserve">Pliki cookie nie stanowią zagrożenia, gdy </w:t>
            </w:r>
            <w:r>
              <w:rPr>
                <w:b/>
                <w:sz w:val="22"/>
                <w:szCs w:val="22"/>
              </w:rPr>
              <w:t>…</w:t>
            </w:r>
          </w:p>
          <w:p w14:paraId="23AA5D06" w14:textId="4A13172B" w:rsidR="00570EA9" w:rsidRPr="00570EA9" w:rsidRDefault="00570EA9" w:rsidP="00570E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70EA9">
              <w:rPr>
                <w:sz w:val="22"/>
                <w:szCs w:val="22"/>
              </w:rPr>
              <w:t>Witryna, którą odwiedzasz, jest wysoce niezawodna (tj. Twoje konto na Facebooku).</w:t>
            </w:r>
          </w:p>
          <w:p w14:paraId="59BF857F" w14:textId="37ED3208" w:rsidR="00570EA9" w:rsidRPr="00570EA9" w:rsidRDefault="00570EA9" w:rsidP="00570E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70EA9">
              <w:rPr>
                <w:sz w:val="22"/>
                <w:szCs w:val="22"/>
              </w:rPr>
              <w:t>Pomagają poprawić wrażenia użytkownika (tj. zakupy online, bankowość online itp.).</w:t>
            </w:r>
          </w:p>
          <w:p w14:paraId="2FB16F02" w14:textId="598E366E" w:rsidR="00B71458" w:rsidRDefault="00570EA9" w:rsidP="00570E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70EA9">
              <w:rPr>
                <w:sz w:val="22"/>
                <w:szCs w:val="22"/>
              </w:rPr>
              <w:t>Oszczędzają czas i zasoby – szczególnie przy wielokrotnym logowaniu się do odwiedzanych witryn (np. konta e-mail</w:t>
            </w:r>
            <w:r w:rsidR="00460A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44FC67F5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222CFFBE" w14:textId="20D062B9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“</w:t>
            </w:r>
            <w:r w:rsidR="00290C50">
              <w:rPr>
                <w:b/>
                <w:sz w:val="22"/>
                <w:szCs w:val="22"/>
              </w:rPr>
              <w:t xml:space="preserve">Czerwone </w:t>
            </w:r>
            <w:r w:rsidR="00290C50" w:rsidRPr="00290C50">
              <w:rPr>
                <w:b/>
                <w:sz w:val="22"/>
                <w:szCs w:val="22"/>
              </w:rPr>
              <w:t>ś</w:t>
            </w:r>
            <w:r w:rsidR="00290C50">
              <w:rPr>
                <w:b/>
                <w:sz w:val="22"/>
                <w:szCs w:val="22"/>
              </w:rPr>
              <w:t>wiat</w:t>
            </w:r>
            <w:r w:rsidR="00290C50" w:rsidRPr="00290C50">
              <w:rPr>
                <w:b/>
                <w:sz w:val="22"/>
                <w:szCs w:val="22"/>
              </w:rPr>
              <w:t>ł</w:t>
            </w:r>
            <w:r w:rsidR="00290C50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”</w:t>
            </w:r>
          </w:p>
          <w:p w14:paraId="1731159E" w14:textId="38FF92B3" w:rsidR="00290C50" w:rsidRPr="00290C50" w:rsidRDefault="00290C50" w:rsidP="00290C5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90C50">
              <w:rPr>
                <w:sz w:val="22"/>
                <w:szCs w:val="22"/>
              </w:rPr>
              <w:t>Witryna, którą odwiedzasz, NIE jest zaszyfrowana – ikona kłódki obok adresu URL nie jest zablokowana</w:t>
            </w:r>
            <w:r w:rsidR="00931661">
              <w:rPr>
                <w:sz w:val="22"/>
                <w:szCs w:val="22"/>
              </w:rPr>
              <w:t xml:space="preserve">. Same </w:t>
            </w:r>
            <w:r w:rsidRPr="00290C50">
              <w:rPr>
                <w:sz w:val="22"/>
                <w:szCs w:val="22"/>
              </w:rPr>
              <w:t>w sobie, te witryny nie są niebezpieczne, ale mogą nie być przygotowane na wycieki danych ani… miej oczy otwarte.</w:t>
            </w:r>
          </w:p>
          <w:p w14:paraId="51171A9A" w14:textId="4E1E6E90" w:rsidR="00290C50" w:rsidRPr="00290C50" w:rsidRDefault="00290C50" w:rsidP="00290C5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90C50">
              <w:rPr>
                <w:sz w:val="22"/>
                <w:szCs w:val="22"/>
              </w:rPr>
              <w:t>Pliki cookie stron trzecich. Ponownie, te pliki cookie nie są niebezpieczne, ale jeśli szczególnie martwisz się o swoją (cyfrową) prywatność, może nie spodobać Ci się pomysł, by ktoś przeglądał Twoje dane.</w:t>
            </w:r>
          </w:p>
          <w:p w14:paraId="7E64555E" w14:textId="7461828D" w:rsidR="00290C50" w:rsidRPr="00290C50" w:rsidRDefault="00290C50" w:rsidP="00290C5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90C50">
              <w:rPr>
                <w:sz w:val="22"/>
                <w:szCs w:val="22"/>
              </w:rPr>
              <w:t>Zawsze, gdy program antywirusowy wykryje podejrzane działania.</w:t>
            </w:r>
          </w:p>
          <w:p w14:paraId="200D913B" w14:textId="0DA02989" w:rsidR="00B71458" w:rsidRDefault="00290C50" w:rsidP="00290C5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90C50">
              <w:rPr>
                <w:sz w:val="22"/>
                <w:szCs w:val="22"/>
              </w:rPr>
              <w:t>W każdym przypadku musisz podać stronie internetowej wysoce poufne informacje (konto bankowe, skan i kopię dowodu osobistego itp.)</w:t>
            </w:r>
            <w:r w:rsidR="00460A95">
              <w:rPr>
                <w:sz w:val="22"/>
                <w:szCs w:val="22"/>
              </w:rPr>
              <w:t xml:space="preserve">. </w:t>
            </w:r>
          </w:p>
          <w:p w14:paraId="4389531C" w14:textId="77777777" w:rsidR="00B71458" w:rsidRDefault="00B71458">
            <w:pPr>
              <w:rPr>
                <w:sz w:val="22"/>
                <w:szCs w:val="22"/>
              </w:rPr>
            </w:pPr>
          </w:p>
          <w:p w14:paraId="06462860" w14:textId="7AE0CCDA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="00597D91" w:rsidRPr="00597D91">
              <w:rPr>
                <w:b/>
                <w:i/>
                <w:sz w:val="22"/>
                <w:szCs w:val="22"/>
              </w:rPr>
              <w:t>NA PRZYKŁAD: Pliki cookie witryny</w:t>
            </w:r>
            <w:r w:rsidR="00597D91">
              <w:rPr>
                <w:b/>
                <w:i/>
                <w:sz w:val="22"/>
                <w:szCs w:val="22"/>
              </w:rPr>
              <w:t xml:space="preserve"> </w:t>
            </w:r>
            <w:r w:rsidR="00597D91" w:rsidRPr="00597D91">
              <w:rPr>
                <w:b/>
                <w:i/>
                <w:sz w:val="22"/>
                <w:szCs w:val="22"/>
              </w:rPr>
              <w:t>Komisji UE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4C879E20" w14:textId="4019FE31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</w:t>
            </w:r>
            <w:r w:rsidR="00B062CB">
              <w:t xml:space="preserve"> </w:t>
            </w:r>
            <w:r w:rsidR="00B062CB" w:rsidRPr="00B062CB">
              <w:rPr>
                <w:sz w:val="22"/>
                <w:szCs w:val="22"/>
              </w:rPr>
              <w:t>witryna Komisji UE w największym stopniu opiera się na trzech głównych rodzajach własnych plików cookie</w:t>
            </w:r>
            <w:r>
              <w:rPr>
                <w:sz w:val="22"/>
                <w:szCs w:val="22"/>
              </w:rPr>
              <w:t xml:space="preserve">: </w:t>
            </w:r>
          </w:p>
          <w:p w14:paraId="09CA14C2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288B15DE" w14:textId="50517D16" w:rsidR="00B71458" w:rsidRDefault="0093166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Zbieranie p</w:t>
            </w:r>
            <w:r w:rsidR="004A526A" w:rsidRPr="004A526A">
              <w:rPr>
                <w:b/>
                <w:sz w:val="22"/>
                <w:szCs w:val="22"/>
              </w:rPr>
              <w:t>referencj</w:t>
            </w:r>
            <w:r>
              <w:rPr>
                <w:b/>
                <w:sz w:val="22"/>
                <w:szCs w:val="22"/>
              </w:rPr>
              <w:t>i</w:t>
            </w:r>
            <w:r w:rsidR="004A526A" w:rsidRPr="004A526A">
              <w:rPr>
                <w:b/>
                <w:sz w:val="22"/>
                <w:szCs w:val="22"/>
              </w:rPr>
              <w:t xml:space="preserve"> odwiedzających</w:t>
            </w:r>
          </w:p>
          <w:p w14:paraId="7AD2B2BF" w14:textId="1FD91D67" w:rsidR="00B71458" w:rsidRDefault="00BE56B9">
            <w:pPr>
              <w:ind w:left="360"/>
              <w:jc w:val="both"/>
              <w:rPr>
                <w:sz w:val="22"/>
                <w:szCs w:val="22"/>
              </w:rPr>
            </w:pPr>
            <w:r w:rsidRPr="00BE56B9">
              <w:rPr>
                <w:b/>
                <w:sz w:val="22"/>
                <w:szCs w:val="22"/>
              </w:rPr>
              <w:t>Dostępne dla zespołu IT, śledzą</w:t>
            </w:r>
            <w:r w:rsidR="00460A95">
              <w:rPr>
                <w:b/>
                <w:sz w:val="22"/>
                <w:szCs w:val="22"/>
              </w:rPr>
              <w:t xml:space="preserve">: </w:t>
            </w:r>
          </w:p>
          <w:p w14:paraId="00204612" w14:textId="343041A7" w:rsidR="00B71458" w:rsidRDefault="00BE56B9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E56B9">
              <w:rPr>
                <w:sz w:val="22"/>
                <w:szCs w:val="22"/>
              </w:rPr>
              <w:t>Różne interfejsy użytkownika w witrynie (</w:t>
            </w:r>
            <w:r w:rsidRPr="00BE56B9">
              <w:rPr>
                <w:i/>
                <w:iCs/>
                <w:sz w:val="22"/>
                <w:szCs w:val="22"/>
              </w:rPr>
              <w:t>jak pomocna była zawartość witryny</w:t>
            </w:r>
            <w:r w:rsidR="00460A95">
              <w:rPr>
                <w:sz w:val="22"/>
                <w:szCs w:val="22"/>
              </w:rPr>
              <w:t>)</w:t>
            </w:r>
          </w:p>
          <w:p w14:paraId="613E5E92" w14:textId="3922E8E6" w:rsidR="00B71458" w:rsidRPr="00C95392" w:rsidRDefault="00C95392" w:rsidP="00C95392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95392">
              <w:rPr>
                <w:sz w:val="22"/>
                <w:szCs w:val="22"/>
              </w:rPr>
              <w:t>Wcześniejsza akceptacja (lub nie) plików cookie w witrynie</w:t>
            </w:r>
          </w:p>
          <w:p w14:paraId="30BEF868" w14:textId="743EC257" w:rsidR="00B71458" w:rsidRDefault="00C9539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C95392">
              <w:rPr>
                <w:b/>
                <w:sz w:val="22"/>
                <w:szCs w:val="22"/>
              </w:rPr>
              <w:t>Operacyjne pliki cookie</w:t>
            </w:r>
          </w:p>
          <w:p w14:paraId="294C80CE" w14:textId="0368F300" w:rsidR="00B71458" w:rsidRDefault="00A425A7">
            <w:pPr>
              <w:ind w:left="360"/>
              <w:jc w:val="both"/>
              <w:rPr>
                <w:sz w:val="22"/>
                <w:szCs w:val="22"/>
              </w:rPr>
            </w:pPr>
            <w:r w:rsidRPr="00A425A7">
              <w:rPr>
                <w:b/>
                <w:sz w:val="22"/>
                <w:szCs w:val="22"/>
              </w:rPr>
              <w:t>Funkcjonaln</w:t>
            </w:r>
            <w:r>
              <w:rPr>
                <w:b/>
                <w:sz w:val="22"/>
                <w:szCs w:val="22"/>
              </w:rPr>
              <w:t>e</w:t>
            </w:r>
            <w:r w:rsidRPr="00A425A7">
              <w:rPr>
                <w:b/>
                <w:sz w:val="22"/>
                <w:szCs w:val="22"/>
              </w:rPr>
              <w:t xml:space="preserve"> dla działania niektórych stron internetowych</w:t>
            </w:r>
          </w:p>
          <w:p w14:paraId="290BA999" w14:textId="77777777" w:rsidR="00A425A7" w:rsidRDefault="00A425A7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A425A7">
              <w:rPr>
                <w:b/>
                <w:i/>
                <w:sz w:val="22"/>
                <w:szCs w:val="22"/>
              </w:rPr>
              <w:t>Uwierzytelniające i techniczne pliki cookie</w:t>
            </w:r>
          </w:p>
          <w:p w14:paraId="5AA4C7A9" w14:textId="179B973C" w:rsidR="00B71458" w:rsidRDefault="00A425A7">
            <w:pPr>
              <w:ind w:left="360"/>
              <w:jc w:val="both"/>
              <w:rPr>
                <w:sz w:val="22"/>
                <w:szCs w:val="22"/>
              </w:rPr>
            </w:pPr>
            <w:r w:rsidRPr="00A425A7">
              <w:rPr>
                <w:sz w:val="22"/>
                <w:szCs w:val="22"/>
              </w:rPr>
              <w:t>Są one przechowywane po zalogowaniu się na stronie Komisji za pomocą naszej usługi uwierzytelniania (EU Login). Kiedy to zrobisz, akceptujesz powiązaną politykę prywatności</w:t>
            </w:r>
            <w:r w:rsidR="00460A95">
              <w:rPr>
                <w:sz w:val="22"/>
                <w:szCs w:val="22"/>
              </w:rPr>
              <w:t>.</w:t>
            </w:r>
          </w:p>
          <w:p w14:paraId="7E8C9766" w14:textId="77777777" w:rsidR="00B71458" w:rsidRDefault="00B71458">
            <w:pPr>
              <w:ind w:left="360"/>
              <w:jc w:val="both"/>
              <w:rPr>
                <w:sz w:val="22"/>
                <w:szCs w:val="22"/>
              </w:rPr>
            </w:pPr>
          </w:p>
          <w:p w14:paraId="729931AB" w14:textId="3F23CD11" w:rsidR="00B71458" w:rsidRDefault="003A40B8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A40B8">
              <w:rPr>
                <w:b/>
                <w:sz w:val="22"/>
                <w:szCs w:val="22"/>
              </w:rPr>
              <w:t>Analityczne pliki cookie</w:t>
            </w:r>
          </w:p>
          <w:p w14:paraId="7A1352A5" w14:textId="56302EA1" w:rsidR="00B71458" w:rsidRDefault="003A40B8">
            <w:pPr>
              <w:ind w:left="360"/>
              <w:jc w:val="both"/>
              <w:rPr>
                <w:sz w:val="22"/>
                <w:szCs w:val="22"/>
              </w:rPr>
            </w:pPr>
            <w:r w:rsidRPr="003A40B8">
              <w:rPr>
                <w:b/>
                <w:sz w:val="22"/>
                <w:szCs w:val="22"/>
              </w:rPr>
              <w:t>Wyłącznie do badań wewnętrznych i oceny parametrów wydajnościowych</w:t>
            </w:r>
          </w:p>
          <w:p w14:paraId="0E07F195" w14:textId="57F5E847" w:rsidR="00771A31" w:rsidRPr="00771A31" w:rsidRDefault="00771A31" w:rsidP="00771A3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771A31">
              <w:rPr>
                <w:sz w:val="22"/>
                <w:szCs w:val="22"/>
              </w:rPr>
              <w:t>ak użytkownicy wchodzą w interakcję z witryną (jako anonimowi użytkownicy)</w:t>
            </w:r>
          </w:p>
          <w:p w14:paraId="61CBA8D6" w14:textId="2645AA9E" w:rsidR="00771A31" w:rsidRPr="00771A31" w:rsidRDefault="00771A31" w:rsidP="00771A3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771A31">
              <w:rPr>
                <w:sz w:val="22"/>
                <w:szCs w:val="22"/>
              </w:rPr>
              <w:t>Nie udostępniane osobom trzecim</w:t>
            </w:r>
          </w:p>
          <w:p w14:paraId="70F42F30" w14:textId="52CC8B37" w:rsidR="00B71458" w:rsidRDefault="00771A31" w:rsidP="00771A3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</w:t>
            </w:r>
            <w:r w:rsidRPr="00771A31">
              <w:rPr>
                <w:sz w:val="22"/>
                <w:szCs w:val="22"/>
              </w:rPr>
              <w:t xml:space="preserve"> mogą im odmówić</w:t>
            </w:r>
          </w:p>
          <w:p w14:paraId="0C059B9E" w14:textId="77777777" w:rsidR="00771A31" w:rsidRDefault="00771A31" w:rsidP="00771A31">
            <w:pPr>
              <w:ind w:left="720"/>
              <w:jc w:val="both"/>
              <w:rPr>
                <w:sz w:val="22"/>
                <w:szCs w:val="22"/>
              </w:rPr>
            </w:pPr>
          </w:p>
          <w:p w14:paraId="62C33BB9" w14:textId="01C054C4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="00A240EA" w:rsidRPr="00A240EA">
              <w:rPr>
                <w:b/>
                <w:i/>
                <w:sz w:val="22"/>
                <w:szCs w:val="22"/>
              </w:rPr>
              <w:t>NA PRZYKŁAD: Jak możesz zarządzać plikami cookie</w:t>
            </w:r>
            <w:r>
              <w:rPr>
                <w:b/>
                <w:i/>
                <w:sz w:val="22"/>
                <w:szCs w:val="22"/>
              </w:rPr>
              <w:t xml:space="preserve">? </w:t>
            </w:r>
          </w:p>
          <w:p w14:paraId="76D708A3" w14:textId="1DC03F7B" w:rsidR="00B71458" w:rsidRDefault="00A240EA">
            <w:pPr>
              <w:jc w:val="both"/>
              <w:rPr>
                <w:sz w:val="22"/>
                <w:szCs w:val="22"/>
              </w:rPr>
            </w:pPr>
            <w:r w:rsidRPr="00A240EA">
              <w:rPr>
                <w:sz w:val="22"/>
                <w:szCs w:val="22"/>
              </w:rPr>
              <w:t xml:space="preserve">Usuń pliki cookie ze swojego urządzenia </w:t>
            </w:r>
            <w:r w:rsidR="00460A95">
              <w:rPr>
                <w:sz w:val="22"/>
                <w:szCs w:val="22"/>
              </w:rPr>
              <w:t xml:space="preserve">→ </w:t>
            </w:r>
            <w:r w:rsidRPr="00A240EA">
              <w:rPr>
                <w:sz w:val="22"/>
                <w:szCs w:val="22"/>
              </w:rPr>
              <w:t>czyszcząc historię swojej przeglądarki</w:t>
            </w:r>
          </w:p>
          <w:p w14:paraId="49660473" w14:textId="3A892EE6" w:rsidR="00701616" w:rsidRDefault="00701616">
            <w:pPr>
              <w:jc w:val="both"/>
              <w:rPr>
                <w:sz w:val="22"/>
                <w:szCs w:val="22"/>
              </w:rPr>
            </w:pPr>
            <w:r w:rsidRPr="00701616">
              <w:rPr>
                <w:sz w:val="22"/>
                <w:szCs w:val="22"/>
              </w:rPr>
              <w:t xml:space="preserve">Zarządzaj plikami cookie specyficznymi dla witryny </w:t>
            </w:r>
            <w:r w:rsidR="00460A95">
              <w:rPr>
                <w:sz w:val="22"/>
                <w:szCs w:val="22"/>
              </w:rPr>
              <w:t xml:space="preserve">→ </w:t>
            </w:r>
            <w:r w:rsidRPr="00701616">
              <w:rPr>
                <w:sz w:val="22"/>
                <w:szCs w:val="22"/>
              </w:rPr>
              <w:t xml:space="preserve">poprzez aktywne filtrowanie plików cookie, na które zezwalasz, a </w:t>
            </w:r>
            <w:r>
              <w:rPr>
                <w:sz w:val="22"/>
                <w:szCs w:val="22"/>
              </w:rPr>
              <w:t xml:space="preserve">na </w:t>
            </w:r>
            <w:r w:rsidRPr="00701616">
              <w:rPr>
                <w:sz w:val="22"/>
                <w:szCs w:val="22"/>
              </w:rPr>
              <w:t>któr</w:t>
            </w:r>
            <w:r>
              <w:rPr>
                <w:sz w:val="22"/>
                <w:szCs w:val="22"/>
              </w:rPr>
              <w:t>e</w:t>
            </w:r>
            <w:r w:rsidRPr="00701616">
              <w:rPr>
                <w:sz w:val="22"/>
                <w:szCs w:val="22"/>
              </w:rPr>
              <w:t xml:space="preserve"> nie</w:t>
            </w:r>
          </w:p>
          <w:p w14:paraId="0C506AD4" w14:textId="4D00F4CC" w:rsidR="00B71458" w:rsidRDefault="0083350A">
            <w:pPr>
              <w:jc w:val="both"/>
              <w:rPr>
                <w:sz w:val="22"/>
                <w:szCs w:val="22"/>
              </w:rPr>
            </w:pPr>
            <w:r w:rsidRPr="0083350A">
              <w:rPr>
                <w:sz w:val="22"/>
                <w:szCs w:val="22"/>
              </w:rPr>
              <w:t xml:space="preserve">Blokowanie plików cookie </w:t>
            </w:r>
            <w:r w:rsidR="00460A95">
              <w:rPr>
                <w:sz w:val="22"/>
                <w:szCs w:val="22"/>
              </w:rPr>
              <w:t xml:space="preserve">→ </w:t>
            </w:r>
            <w:r w:rsidRPr="0083350A">
              <w:rPr>
                <w:sz w:val="22"/>
                <w:szCs w:val="22"/>
              </w:rPr>
              <w:t>konfigurując przeglądarkę zgodnie z najbardziej „zaawansowanymi” standardam</w:t>
            </w:r>
            <w:r>
              <w:rPr>
                <w:sz w:val="22"/>
                <w:szCs w:val="22"/>
              </w:rPr>
              <w:t>i</w:t>
            </w:r>
          </w:p>
          <w:p w14:paraId="041EF76C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3306AAC0" w14:textId="314FDD99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="00394830" w:rsidRPr="00394830">
              <w:rPr>
                <w:b/>
                <w:sz w:val="22"/>
                <w:szCs w:val="22"/>
              </w:rPr>
              <w:t>Rozdział</w:t>
            </w:r>
            <w:r w:rsidR="00520BAA">
              <w:rPr>
                <w:b/>
                <w:sz w:val="22"/>
                <w:szCs w:val="22"/>
              </w:rPr>
              <w:t xml:space="preserve"> 3.7: </w:t>
            </w:r>
            <w:r w:rsidR="00394830" w:rsidRPr="00394830">
              <w:rPr>
                <w:b/>
                <w:i/>
                <w:sz w:val="22"/>
                <w:szCs w:val="22"/>
              </w:rPr>
              <w:t>Co jeśli chcesz podjąć działania w celu ochrony swoich danych osobowych</w:t>
            </w:r>
            <w:r>
              <w:rPr>
                <w:b/>
                <w:i/>
                <w:sz w:val="22"/>
                <w:szCs w:val="22"/>
              </w:rPr>
              <w:t xml:space="preserve">? </w:t>
            </w:r>
          </w:p>
          <w:p w14:paraId="625AE96B" w14:textId="5CC028E3" w:rsidR="00394830" w:rsidRPr="00394830" w:rsidRDefault="00394830" w:rsidP="0039483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394830">
              <w:rPr>
                <w:sz w:val="22"/>
                <w:szCs w:val="22"/>
              </w:rPr>
              <w:t xml:space="preserve">Złóż skargę do krajowego organu ochrony danych </w:t>
            </w:r>
          </w:p>
          <w:p w14:paraId="54B98922" w14:textId="21334EE0" w:rsidR="00394830" w:rsidRPr="00394830" w:rsidRDefault="00394830" w:rsidP="0039483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394830">
              <w:rPr>
                <w:sz w:val="22"/>
                <w:szCs w:val="22"/>
              </w:rPr>
              <w:t>Podejmij kroki prawne przeciwko „przestępcy”</w:t>
            </w:r>
          </w:p>
          <w:p w14:paraId="1541ACA4" w14:textId="4F6D519A" w:rsidR="00B71458" w:rsidRDefault="00394830" w:rsidP="0039483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394830">
              <w:rPr>
                <w:sz w:val="22"/>
                <w:szCs w:val="22"/>
              </w:rPr>
              <w:t>Podejmij kroki prawne przeciwko organowi ochrony danych</w:t>
            </w:r>
          </w:p>
          <w:p w14:paraId="1388D7F6" w14:textId="2B637AD9" w:rsidR="00B71458" w:rsidRDefault="007220E7">
            <w:pPr>
              <w:jc w:val="both"/>
              <w:rPr>
                <w:sz w:val="22"/>
                <w:szCs w:val="22"/>
              </w:rPr>
            </w:pPr>
            <w:r w:rsidRPr="007220E7">
              <w:rPr>
                <w:sz w:val="22"/>
                <w:szCs w:val="22"/>
              </w:rPr>
              <w:t>Źródło</w:t>
            </w:r>
            <w:r w:rsidR="00460A95">
              <w:rPr>
                <w:sz w:val="22"/>
                <w:szCs w:val="22"/>
              </w:rPr>
              <w:t xml:space="preserve">: </w:t>
            </w:r>
            <w:hyperlink r:id="rId8">
              <w:r w:rsidRPr="007220E7">
                <w:rPr>
                  <w:color w:val="0000FF"/>
                  <w:sz w:val="22"/>
                  <w:szCs w:val="22"/>
                  <w:u w:val="single"/>
                </w:rPr>
                <w:t>Co powinienem zrobić, jeśli uważam, że moje prawa do ochrony danych osobowych nie są przestrzegane?, Komisja Europejska</w:t>
              </w:r>
            </w:hyperlink>
          </w:p>
          <w:p w14:paraId="03D1BDAE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2066705D" w14:textId="480BBA41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 xml:space="preserve">1. </w:t>
            </w:r>
            <w:r w:rsidR="005E1C8C" w:rsidRPr="005E1C8C">
              <w:rPr>
                <w:b/>
                <w:i/>
                <w:sz w:val="22"/>
                <w:szCs w:val="22"/>
              </w:rPr>
              <w:t xml:space="preserve">Złóż skargę do swojego </w:t>
            </w:r>
            <w:r w:rsidR="005E1C8C">
              <w:rPr>
                <w:b/>
                <w:i/>
                <w:sz w:val="22"/>
                <w:szCs w:val="22"/>
              </w:rPr>
              <w:t>narodowego</w:t>
            </w:r>
            <w:r w:rsidR="005E1C8C" w:rsidRPr="005E1C8C">
              <w:rPr>
                <w:b/>
                <w:i/>
                <w:sz w:val="22"/>
                <w:szCs w:val="22"/>
              </w:rPr>
              <w:t xml:space="preserve"> </w:t>
            </w:r>
            <w:hyperlink r:id="rId9">
              <w:r w:rsidR="005E1C8C" w:rsidRPr="005E1C8C">
                <w:rPr>
                  <w:b/>
                  <w:i/>
                  <w:color w:val="0000FF"/>
                  <w:sz w:val="22"/>
                  <w:szCs w:val="22"/>
                  <w:u w:val="single"/>
                </w:rPr>
                <w:t>Organ</w:t>
              </w:r>
              <w:r w:rsidR="005E1C8C">
                <w:rPr>
                  <w:b/>
                  <w:i/>
                  <w:color w:val="0000FF"/>
                  <w:sz w:val="22"/>
                  <w:szCs w:val="22"/>
                  <w:u w:val="single"/>
                </w:rPr>
                <w:t>u</w:t>
              </w:r>
              <w:r w:rsidR="005E1C8C" w:rsidRPr="005E1C8C">
                <w:rPr>
                  <w:b/>
                  <w:i/>
                  <w:color w:val="0000FF"/>
                  <w:sz w:val="22"/>
                  <w:szCs w:val="22"/>
                  <w:u w:val="single"/>
                </w:rPr>
                <w:t xml:space="preserve"> Ochrony Danych </w:t>
              </w:r>
              <w:r>
                <w:rPr>
                  <w:b/>
                  <w:i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</w:p>
          <w:p w14:paraId="14F16373" w14:textId="77777777" w:rsidR="00B71458" w:rsidRDefault="00B71458">
            <w:pPr>
              <w:rPr>
                <w:sz w:val="22"/>
                <w:szCs w:val="22"/>
              </w:rPr>
            </w:pPr>
          </w:p>
          <w:p w14:paraId="0B80E715" w14:textId="77777777" w:rsidR="00B71458" w:rsidRDefault="00460A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it-IT" w:eastAsia="it-IT"/>
              </w:rPr>
              <w:lastRenderedPageBreak/>
              <w:drawing>
                <wp:inline distT="0" distB="0" distL="114300" distR="114300" wp14:anchorId="26CAFAFB" wp14:editId="540B4161">
                  <wp:extent cx="3904615" cy="2212340"/>
                  <wp:effectExtent l="0" t="0" r="0" b="0"/>
                  <wp:docPr id="10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615" cy="2212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2DBBDC" w14:textId="77777777" w:rsidR="00B71458" w:rsidRDefault="00B71458">
            <w:pPr>
              <w:jc w:val="center"/>
              <w:rPr>
                <w:sz w:val="22"/>
                <w:szCs w:val="22"/>
              </w:rPr>
            </w:pPr>
          </w:p>
          <w:p w14:paraId="548CDFB5" w14:textId="77777777" w:rsidR="00B71458" w:rsidRDefault="00B71458">
            <w:pPr>
              <w:jc w:val="center"/>
              <w:rPr>
                <w:sz w:val="22"/>
                <w:szCs w:val="22"/>
              </w:rPr>
            </w:pPr>
          </w:p>
          <w:p w14:paraId="3B6EF51A" w14:textId="3C248DD9" w:rsidR="00B71458" w:rsidRDefault="00460A9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2.</w:t>
            </w:r>
            <w:r w:rsidR="0063596F">
              <w:t xml:space="preserve"> </w:t>
            </w:r>
            <w:r w:rsidR="0063596F" w:rsidRPr="0063596F">
              <w:rPr>
                <w:b/>
                <w:i/>
                <w:sz w:val="22"/>
                <w:szCs w:val="22"/>
              </w:rPr>
              <w:t>Podejmij kroki prawne przeciwko „przestępcy”</w:t>
            </w:r>
          </w:p>
          <w:p w14:paraId="6CEA0BE8" w14:textId="77777777" w:rsidR="0063596F" w:rsidRPr="0063596F" w:rsidRDefault="0063596F" w:rsidP="0063596F">
            <w:pPr>
              <w:jc w:val="both"/>
              <w:rPr>
                <w:sz w:val="22"/>
                <w:szCs w:val="22"/>
              </w:rPr>
            </w:pPr>
            <w:r w:rsidRPr="0063596F">
              <w:rPr>
                <w:sz w:val="22"/>
                <w:szCs w:val="22"/>
              </w:rPr>
              <w:t>Zdecydowanie bardziej bezpośrednie podejście niż poprzednie…</w:t>
            </w:r>
          </w:p>
          <w:p w14:paraId="4A5BBB27" w14:textId="69D7C175" w:rsidR="00B71458" w:rsidRDefault="0063596F" w:rsidP="0063596F">
            <w:pPr>
              <w:jc w:val="both"/>
              <w:rPr>
                <w:sz w:val="22"/>
                <w:szCs w:val="22"/>
              </w:rPr>
            </w:pPr>
            <w:r w:rsidRPr="0063596F">
              <w:rPr>
                <w:sz w:val="22"/>
                <w:szCs w:val="22"/>
              </w:rPr>
              <w:t>Możesz uzyskać pomoc profesjonalisty (tj. prawnika), jeśli uważasz, że firma lub organizacja „niewłaściwie potraktowała” Twoje dane osobowe = nieprzestrzeganie którejkolwiek z siedmiu zasad ochrony danych</w:t>
            </w:r>
            <w:r w:rsidR="00460A95">
              <w:rPr>
                <w:sz w:val="22"/>
                <w:szCs w:val="22"/>
              </w:rPr>
              <w:t>.</w:t>
            </w:r>
          </w:p>
          <w:p w14:paraId="3C27964B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55BD8DE4" w14:textId="3A6156C2" w:rsidR="00B71458" w:rsidRDefault="00460A9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 xml:space="preserve">3. </w:t>
            </w:r>
            <w:r w:rsidR="00C64609" w:rsidRPr="00C64609">
              <w:rPr>
                <w:b/>
                <w:i/>
                <w:sz w:val="22"/>
                <w:szCs w:val="22"/>
              </w:rPr>
              <w:t>Podejmij kroki prawne przeciwko organowi ochrony danych</w:t>
            </w:r>
          </w:p>
          <w:p w14:paraId="63F94B14" w14:textId="15A61789" w:rsidR="00B71458" w:rsidRDefault="00C64609">
            <w:pPr>
              <w:jc w:val="both"/>
              <w:rPr>
                <w:sz w:val="22"/>
                <w:szCs w:val="22"/>
              </w:rPr>
            </w:pPr>
            <w:r w:rsidRPr="00C64609">
              <w:rPr>
                <w:sz w:val="22"/>
                <w:szCs w:val="22"/>
              </w:rPr>
              <w:t xml:space="preserve">Jeśli </w:t>
            </w:r>
            <w:r>
              <w:rPr>
                <w:sz w:val="22"/>
                <w:szCs w:val="22"/>
              </w:rPr>
              <w:t>jeste</w:t>
            </w:r>
            <w:r w:rsidRPr="00C64609">
              <w:rPr>
                <w:sz w:val="22"/>
                <w:szCs w:val="22"/>
              </w:rPr>
              <w:t>ś</w:t>
            </w:r>
            <w:r>
              <w:rPr>
                <w:sz w:val="22"/>
                <w:szCs w:val="22"/>
              </w:rPr>
              <w:t xml:space="preserve"> naprawd</w:t>
            </w:r>
            <w:r w:rsidR="00823CF0" w:rsidRPr="00823CF0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 xml:space="preserve"> przekonany</w:t>
            </w:r>
            <w:r w:rsidRPr="00C64609">
              <w:rPr>
                <w:sz w:val="22"/>
                <w:szCs w:val="22"/>
              </w:rPr>
              <w:t>, że organ ochrony danych nie reprezentował Twoich interesów, masz prawo do rozstrzygnięcia sprawy przed sądem. Dzieje się tak, gdy</w:t>
            </w:r>
            <w:r w:rsidR="00460A95">
              <w:rPr>
                <w:sz w:val="22"/>
                <w:szCs w:val="22"/>
              </w:rPr>
              <w:t xml:space="preserve">: </w:t>
            </w:r>
          </w:p>
          <w:p w14:paraId="576816C6" w14:textId="77777777" w:rsidR="00823CF0" w:rsidRPr="00823CF0" w:rsidRDefault="00823CF0" w:rsidP="00823CF0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23CF0">
              <w:rPr>
                <w:sz w:val="22"/>
                <w:szCs w:val="22"/>
              </w:rPr>
              <w:t>Nie jesteś zadowolony z otrzymanej odpowiedzi / odpowiedzi / opinii</w:t>
            </w:r>
          </w:p>
          <w:p w14:paraId="28861C3D" w14:textId="4E943AF3" w:rsidR="00B71458" w:rsidRDefault="00823CF0" w:rsidP="00823CF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23CF0">
              <w:rPr>
                <w:sz w:val="22"/>
                <w:szCs w:val="22"/>
              </w:rPr>
              <w:t xml:space="preserve">Nie otrzymujesz aktualizacji/wiadomości dotyczących Twojej sprawy od organu ochrony danych w ciągu 3 miesięcy licząc od pierwszego dnia, w którym złożyłeś skargę do </w:t>
            </w:r>
            <w:r>
              <w:rPr>
                <w:sz w:val="22"/>
                <w:szCs w:val="22"/>
              </w:rPr>
              <w:t>urz</w:t>
            </w:r>
            <w:r w:rsidRPr="00823CF0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>du</w:t>
            </w:r>
          </w:p>
        </w:tc>
      </w:tr>
      <w:tr w:rsidR="00B71458" w14:paraId="4E9E5998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1E6890" w14:textId="414F7359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lastRenderedPageBreak/>
              <w:t>Treść w punktach</w:t>
            </w:r>
          </w:p>
        </w:tc>
      </w:tr>
      <w:tr w:rsidR="00B71458" w14:paraId="6D23FF7D" w14:textId="77777777">
        <w:trPr>
          <w:trHeight w:val="2573"/>
        </w:trPr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FEAAC" w14:textId="2BE0FFF9" w:rsidR="00B71458" w:rsidRDefault="00F946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Nazwa m</w:t>
            </w:r>
            <w:r w:rsidRPr="00F946F8">
              <w:rPr>
                <w:sz w:val="22"/>
                <w:szCs w:val="22"/>
              </w:rPr>
              <w:t>oduł</w:t>
            </w:r>
            <w:r>
              <w:rPr>
                <w:sz w:val="22"/>
                <w:szCs w:val="22"/>
              </w:rPr>
              <w:t>u</w:t>
            </w:r>
            <w:r w:rsidRPr="00F946F8">
              <w:rPr>
                <w:sz w:val="22"/>
                <w:szCs w:val="22"/>
              </w:rPr>
              <w:t>: Co to jest RODO</w:t>
            </w:r>
            <w:r w:rsidR="00460A95">
              <w:rPr>
                <w:sz w:val="22"/>
                <w:szCs w:val="22"/>
              </w:rPr>
              <w:t>?</w:t>
            </w:r>
          </w:p>
          <w:p w14:paraId="483A82C7" w14:textId="77777777" w:rsidR="00B71458" w:rsidRDefault="00B71458">
            <w:pPr>
              <w:jc w:val="both"/>
              <w:rPr>
                <w:sz w:val="22"/>
                <w:szCs w:val="22"/>
              </w:rPr>
            </w:pPr>
          </w:p>
          <w:p w14:paraId="2B9EFFC7" w14:textId="2D62E52A" w:rsidR="005E617F" w:rsidRPr="005E617F" w:rsidRDefault="005E617F" w:rsidP="005E61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</w:t>
            </w:r>
            <w:r w:rsidRPr="005E617F">
              <w:rPr>
                <w:sz w:val="22"/>
                <w:szCs w:val="22"/>
              </w:rPr>
              <w:t>ęś</w:t>
            </w:r>
            <w:r>
              <w:rPr>
                <w:sz w:val="22"/>
                <w:szCs w:val="22"/>
              </w:rPr>
              <w:t>ci</w:t>
            </w:r>
            <w:r w:rsidRPr="005E617F">
              <w:rPr>
                <w:sz w:val="22"/>
                <w:szCs w:val="22"/>
              </w:rPr>
              <w:t>: Ogólny przegląd</w:t>
            </w:r>
          </w:p>
          <w:p w14:paraId="36D62313" w14:textId="45FE490F" w:rsidR="00B71458" w:rsidRDefault="005E617F" w:rsidP="005E617F">
            <w:pPr>
              <w:jc w:val="both"/>
              <w:rPr>
                <w:sz w:val="22"/>
                <w:szCs w:val="22"/>
              </w:rPr>
            </w:pPr>
            <w:r w:rsidRPr="005E617F">
              <w:rPr>
                <w:sz w:val="22"/>
                <w:szCs w:val="22"/>
              </w:rPr>
              <w:tab/>
              <w:t>Dla początkujących</w:t>
            </w:r>
          </w:p>
          <w:p w14:paraId="500C59DB" w14:textId="39C6CD14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35176" w:rsidRPr="00E35176">
              <w:rPr>
                <w:sz w:val="22"/>
                <w:szCs w:val="22"/>
              </w:rPr>
              <w:t>Krótkie zastrzeżenie – co to jest rozporządzenie w prawie UE</w:t>
            </w:r>
            <w:r>
              <w:rPr>
                <w:sz w:val="22"/>
                <w:szCs w:val="22"/>
              </w:rPr>
              <w:t xml:space="preserve">? </w:t>
            </w:r>
          </w:p>
          <w:p w14:paraId="04E00B1E" w14:textId="46AEA179" w:rsidR="00B71458" w:rsidRPr="00814182" w:rsidRDefault="00460A95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ab/>
            </w:r>
            <w:r w:rsidR="00814182" w:rsidRPr="00814182">
              <w:rPr>
                <w:sz w:val="22"/>
                <w:szCs w:val="22"/>
                <w:lang w:val="it-IT"/>
              </w:rPr>
              <w:t>O ogólnej skali i zakresie RODO</w:t>
            </w:r>
          </w:p>
          <w:p w14:paraId="2217283C" w14:textId="7958D326" w:rsidR="00B71458" w:rsidRPr="00814182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814182">
              <w:rPr>
                <w:sz w:val="22"/>
                <w:szCs w:val="22"/>
                <w:lang w:val="it-IT"/>
              </w:rPr>
              <w:tab/>
            </w:r>
            <w:r w:rsidR="00814182" w:rsidRPr="00814182">
              <w:rPr>
                <w:sz w:val="22"/>
                <w:szCs w:val="22"/>
                <w:lang w:val="it-IT"/>
              </w:rPr>
              <w:t>Kto musi przestrzegać RODO</w:t>
            </w:r>
            <w:r w:rsidRPr="00814182">
              <w:rPr>
                <w:sz w:val="22"/>
                <w:szCs w:val="22"/>
                <w:lang w:val="it-IT"/>
              </w:rPr>
              <w:t>?</w:t>
            </w:r>
          </w:p>
          <w:p w14:paraId="6D6F5152" w14:textId="77777777" w:rsidR="00B71458" w:rsidRPr="00814182" w:rsidRDefault="00B71458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628FBA96" w14:textId="37085975" w:rsidR="00B71458" w:rsidRPr="00814182" w:rsidRDefault="00814182">
            <w:pPr>
              <w:jc w:val="both"/>
              <w:rPr>
                <w:sz w:val="22"/>
                <w:szCs w:val="22"/>
                <w:lang w:val="it-IT"/>
              </w:rPr>
            </w:pPr>
            <w:r w:rsidRPr="00814182">
              <w:rPr>
                <w:sz w:val="22"/>
                <w:szCs w:val="22"/>
                <w:lang w:val="it-IT"/>
              </w:rPr>
              <w:t>Nazwa części</w:t>
            </w:r>
            <w:r w:rsidR="00460A95" w:rsidRPr="00814182">
              <w:rPr>
                <w:sz w:val="22"/>
                <w:szCs w:val="22"/>
                <w:lang w:val="it-IT"/>
              </w:rPr>
              <w:t xml:space="preserve">: </w:t>
            </w:r>
            <w:r w:rsidR="008916E5">
              <w:rPr>
                <w:sz w:val="22"/>
                <w:szCs w:val="22"/>
                <w:lang w:val="it-IT"/>
              </w:rPr>
              <w:t>Kluczowe</w:t>
            </w:r>
            <w:r w:rsidRPr="00814182">
              <w:rPr>
                <w:sz w:val="22"/>
                <w:szCs w:val="22"/>
                <w:lang w:val="it-IT"/>
              </w:rPr>
              <w:t xml:space="preserve"> informacje</w:t>
            </w:r>
          </w:p>
          <w:p w14:paraId="3EF5F9D0" w14:textId="69308F5A" w:rsidR="00B71458" w:rsidRPr="001D4069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814182">
              <w:rPr>
                <w:sz w:val="22"/>
                <w:szCs w:val="22"/>
                <w:lang w:val="it-IT"/>
              </w:rPr>
              <w:tab/>
            </w:r>
            <w:r w:rsidR="001D4069" w:rsidRPr="001D4069">
              <w:rPr>
                <w:sz w:val="22"/>
                <w:szCs w:val="22"/>
                <w:lang w:val="it-IT"/>
              </w:rPr>
              <w:t xml:space="preserve">Słowniczek i terminy odniesienia – Artykuł 4, Definicje </w:t>
            </w:r>
            <w:r w:rsidRPr="001D4069">
              <w:rPr>
                <w:sz w:val="22"/>
                <w:szCs w:val="22"/>
                <w:lang w:val="it-IT"/>
              </w:rPr>
              <w:t>(1)</w:t>
            </w:r>
          </w:p>
          <w:p w14:paraId="7D7D7AEC" w14:textId="2F480DD4" w:rsidR="00B71458" w:rsidRPr="001D4069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1D4069">
              <w:rPr>
                <w:sz w:val="22"/>
                <w:szCs w:val="22"/>
                <w:lang w:val="it-IT"/>
              </w:rPr>
              <w:tab/>
            </w:r>
            <w:r w:rsidR="001D4069" w:rsidRPr="001D4069">
              <w:rPr>
                <w:sz w:val="22"/>
                <w:szCs w:val="22"/>
                <w:lang w:val="it-IT"/>
              </w:rPr>
              <w:t xml:space="preserve">Słowniczek i terminy odniesienia – Artykuł 4, Definicje </w:t>
            </w:r>
            <w:r w:rsidRPr="001D4069">
              <w:rPr>
                <w:sz w:val="22"/>
                <w:szCs w:val="22"/>
                <w:lang w:val="it-IT"/>
              </w:rPr>
              <w:t>(2)</w:t>
            </w:r>
          </w:p>
          <w:p w14:paraId="51E1B22F" w14:textId="0E038ED6" w:rsidR="00B71458" w:rsidRPr="001D4069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1D4069">
              <w:rPr>
                <w:sz w:val="22"/>
                <w:szCs w:val="22"/>
                <w:lang w:val="it-IT"/>
              </w:rPr>
              <w:tab/>
            </w:r>
            <w:r w:rsidR="001D4069" w:rsidRPr="001D4069">
              <w:rPr>
                <w:sz w:val="22"/>
                <w:szCs w:val="22"/>
                <w:lang w:val="it-IT"/>
              </w:rPr>
              <w:t>Słowniczek i terminy odniesienia – Artykuł 4, Definicje</w:t>
            </w:r>
            <w:r w:rsidRPr="001D4069">
              <w:rPr>
                <w:sz w:val="22"/>
                <w:szCs w:val="22"/>
                <w:lang w:val="it-IT"/>
              </w:rPr>
              <w:t xml:space="preserve"> (3, 4)</w:t>
            </w:r>
          </w:p>
          <w:p w14:paraId="5A7D980E" w14:textId="12CFAD59" w:rsidR="00B71458" w:rsidRPr="001D4069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1D4069">
              <w:rPr>
                <w:sz w:val="22"/>
                <w:szCs w:val="22"/>
                <w:lang w:val="it-IT"/>
              </w:rPr>
              <w:tab/>
            </w:r>
            <w:r w:rsidR="001D4069" w:rsidRPr="001D4069">
              <w:rPr>
                <w:sz w:val="22"/>
                <w:szCs w:val="22"/>
                <w:lang w:val="it-IT"/>
              </w:rPr>
              <w:t xml:space="preserve">Słowniczek i terminy odniesienia – Artykuł 4, Definicje </w:t>
            </w:r>
            <w:r w:rsidRPr="001D4069">
              <w:rPr>
                <w:sz w:val="22"/>
                <w:szCs w:val="22"/>
                <w:lang w:val="it-IT"/>
              </w:rPr>
              <w:t>(7, 8)</w:t>
            </w:r>
          </w:p>
          <w:p w14:paraId="1F3F28E7" w14:textId="24E9AC65" w:rsidR="00B71458" w:rsidRPr="00E749E1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1D4069">
              <w:rPr>
                <w:sz w:val="22"/>
                <w:szCs w:val="22"/>
                <w:lang w:val="it-IT"/>
              </w:rPr>
              <w:tab/>
            </w:r>
            <w:r w:rsidR="001D4069" w:rsidRPr="00E749E1">
              <w:rPr>
                <w:sz w:val="22"/>
                <w:szCs w:val="22"/>
                <w:lang w:val="it-IT"/>
              </w:rPr>
              <w:t xml:space="preserve">Słowniczek i terminy odniesienia – Artykuł 4, Definicje </w:t>
            </w:r>
            <w:r w:rsidRPr="00E749E1">
              <w:rPr>
                <w:sz w:val="22"/>
                <w:szCs w:val="22"/>
                <w:lang w:val="it-IT"/>
              </w:rPr>
              <w:t>(11, 12)</w:t>
            </w:r>
          </w:p>
          <w:p w14:paraId="5510FB43" w14:textId="1F8A6D67" w:rsidR="00B71458" w:rsidRPr="00E749E1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E749E1">
              <w:rPr>
                <w:sz w:val="22"/>
                <w:szCs w:val="22"/>
                <w:lang w:val="it-IT"/>
              </w:rPr>
              <w:tab/>
            </w:r>
            <w:r w:rsidR="00E749E1" w:rsidRPr="00E749E1">
              <w:rPr>
                <w:sz w:val="22"/>
                <w:szCs w:val="22"/>
                <w:lang w:val="it-IT"/>
              </w:rPr>
              <w:t xml:space="preserve">Siedem zasad ochrony danych – rozdział 2 art. </w:t>
            </w:r>
            <w:r w:rsidRPr="00E749E1">
              <w:rPr>
                <w:sz w:val="22"/>
                <w:szCs w:val="22"/>
                <w:lang w:val="it-IT"/>
              </w:rPr>
              <w:t>5</w:t>
            </w:r>
          </w:p>
          <w:p w14:paraId="07840EE9" w14:textId="4EC0D31A" w:rsidR="00B71458" w:rsidRPr="003D69B7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E749E1">
              <w:rPr>
                <w:sz w:val="22"/>
                <w:szCs w:val="22"/>
                <w:lang w:val="it-IT"/>
              </w:rPr>
              <w:tab/>
            </w:r>
            <w:r w:rsidR="003D69B7" w:rsidRPr="003D69B7">
              <w:rPr>
                <w:sz w:val="22"/>
                <w:szCs w:val="22"/>
                <w:lang w:val="it-IT"/>
              </w:rPr>
              <w:t xml:space="preserve">Osiem praw do prywatności, które muszą być chronione – rozdział 3, artykuł </w:t>
            </w:r>
            <w:r w:rsidRPr="003D69B7">
              <w:rPr>
                <w:sz w:val="22"/>
                <w:szCs w:val="22"/>
                <w:lang w:val="it-IT"/>
              </w:rPr>
              <w:t>12 – 23</w:t>
            </w:r>
          </w:p>
          <w:p w14:paraId="703CC4C0" w14:textId="77777777" w:rsidR="00B71458" w:rsidRPr="003D69B7" w:rsidRDefault="00B71458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6654FE39" w14:textId="622F9AA5" w:rsidR="00B71458" w:rsidRPr="00E13DC7" w:rsidRDefault="0091655D">
            <w:pPr>
              <w:jc w:val="both"/>
              <w:rPr>
                <w:sz w:val="22"/>
                <w:szCs w:val="22"/>
                <w:lang w:val="it-IT"/>
              </w:rPr>
            </w:pPr>
            <w:r w:rsidRPr="00E13DC7">
              <w:rPr>
                <w:sz w:val="22"/>
                <w:szCs w:val="22"/>
                <w:lang w:val="it-IT"/>
              </w:rPr>
              <w:t>Nazwa części</w:t>
            </w:r>
            <w:r w:rsidR="00460A95" w:rsidRPr="00E13DC7">
              <w:rPr>
                <w:sz w:val="22"/>
                <w:szCs w:val="22"/>
                <w:lang w:val="it-IT"/>
              </w:rPr>
              <w:t xml:space="preserve">: </w:t>
            </w:r>
            <w:r w:rsidR="00E13DC7" w:rsidRPr="00E13DC7">
              <w:rPr>
                <w:sz w:val="22"/>
                <w:szCs w:val="22"/>
                <w:lang w:val="it-IT"/>
              </w:rPr>
              <w:t>Implikacje dla obywateli</w:t>
            </w:r>
          </w:p>
          <w:p w14:paraId="65A9AFF0" w14:textId="73B49EBE" w:rsidR="00B71458" w:rsidRPr="00E13DC7" w:rsidRDefault="00460A95">
            <w:pPr>
              <w:jc w:val="both"/>
              <w:rPr>
                <w:sz w:val="22"/>
                <w:szCs w:val="22"/>
                <w:lang w:val="it-IT"/>
              </w:rPr>
            </w:pPr>
            <w:r w:rsidRPr="00E13DC7">
              <w:rPr>
                <w:sz w:val="22"/>
                <w:szCs w:val="22"/>
                <w:lang w:val="it-IT"/>
              </w:rPr>
              <w:tab/>
            </w:r>
            <w:r w:rsidR="00E13DC7" w:rsidRPr="00E13DC7">
              <w:rPr>
                <w:sz w:val="22"/>
                <w:szCs w:val="22"/>
                <w:lang w:val="it-IT"/>
              </w:rPr>
              <w:t>Kiedy organizacje mogą przetwarzać Twoje dane</w:t>
            </w:r>
          </w:p>
          <w:p w14:paraId="39CF8538" w14:textId="01DB45FD" w:rsidR="00B71458" w:rsidRPr="00A35DEC" w:rsidRDefault="00460A95">
            <w:pPr>
              <w:jc w:val="both"/>
              <w:rPr>
                <w:sz w:val="22"/>
                <w:szCs w:val="22"/>
              </w:rPr>
            </w:pPr>
            <w:r w:rsidRPr="00E13DC7">
              <w:rPr>
                <w:sz w:val="22"/>
                <w:szCs w:val="22"/>
                <w:lang w:val="it-IT"/>
              </w:rPr>
              <w:tab/>
            </w:r>
            <w:r w:rsidR="00E13DC7" w:rsidRPr="00A35DEC">
              <w:rPr>
                <w:sz w:val="22"/>
                <w:szCs w:val="22"/>
              </w:rPr>
              <w:t>Uzasadniony interes</w:t>
            </w:r>
          </w:p>
          <w:p w14:paraId="693698EC" w14:textId="24036CCF" w:rsidR="00B71458" w:rsidRDefault="00460A95">
            <w:pPr>
              <w:jc w:val="both"/>
              <w:rPr>
                <w:sz w:val="22"/>
                <w:szCs w:val="22"/>
              </w:rPr>
            </w:pPr>
            <w:r w:rsidRPr="00A35DEC">
              <w:rPr>
                <w:sz w:val="22"/>
                <w:szCs w:val="22"/>
              </w:rPr>
              <w:tab/>
            </w:r>
            <w:r w:rsidR="00E13DC7" w:rsidRPr="00E13DC7">
              <w:rPr>
                <w:sz w:val="22"/>
                <w:szCs w:val="22"/>
              </w:rPr>
              <w:t>Pliki cookie witryny</w:t>
            </w:r>
          </w:p>
          <w:p w14:paraId="6E957EEE" w14:textId="63589D3E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9F79AF" w:rsidRPr="009F79AF">
              <w:rPr>
                <w:sz w:val="22"/>
                <w:szCs w:val="22"/>
              </w:rPr>
              <w:t>Ile plików cookie istnieje</w:t>
            </w:r>
            <w:r>
              <w:rPr>
                <w:sz w:val="22"/>
                <w:szCs w:val="22"/>
              </w:rPr>
              <w:t>?</w:t>
            </w:r>
          </w:p>
          <w:p w14:paraId="7CA92A30" w14:textId="77777777" w:rsidR="004B0321" w:rsidRDefault="00460A95" w:rsidP="004B0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4B0321" w:rsidRPr="004B0321">
              <w:rPr>
                <w:sz w:val="22"/>
                <w:szCs w:val="22"/>
              </w:rPr>
              <w:t>CZASU TRWANIA</w:t>
            </w:r>
          </w:p>
          <w:p w14:paraId="314525F5" w14:textId="77777777" w:rsidR="004B0321" w:rsidRDefault="004B0321" w:rsidP="004B0321">
            <w:pPr>
              <w:ind w:left="7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B0321">
              <w:rPr>
                <w:sz w:val="22"/>
                <w:szCs w:val="22"/>
              </w:rPr>
              <w:t>OCHODZENI</w:t>
            </w:r>
            <w:r>
              <w:rPr>
                <w:sz w:val="22"/>
                <w:szCs w:val="22"/>
              </w:rPr>
              <w:t>E</w:t>
            </w:r>
          </w:p>
          <w:p w14:paraId="3C8B5AFC" w14:textId="44CDEE10" w:rsidR="00B71458" w:rsidRDefault="004B0321" w:rsidP="004B0321">
            <w:pPr>
              <w:ind w:left="766"/>
              <w:jc w:val="both"/>
              <w:rPr>
                <w:sz w:val="22"/>
                <w:szCs w:val="22"/>
              </w:rPr>
            </w:pPr>
            <w:r w:rsidRPr="004B0321">
              <w:rPr>
                <w:sz w:val="22"/>
                <w:szCs w:val="22"/>
              </w:rPr>
              <w:t>CEL</w:t>
            </w:r>
          </w:p>
          <w:p w14:paraId="492E4B1D" w14:textId="3BB9D292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2048D9" w:rsidRPr="002048D9">
              <w:rPr>
                <w:sz w:val="22"/>
                <w:szCs w:val="22"/>
              </w:rPr>
              <w:t>Czy powinieneś zaakceptować pliki cookie</w:t>
            </w:r>
            <w:r>
              <w:rPr>
                <w:sz w:val="22"/>
                <w:szCs w:val="22"/>
              </w:rPr>
              <w:t>?</w:t>
            </w:r>
          </w:p>
          <w:p w14:paraId="10048203" w14:textId="664D63E1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417A38" w:rsidRPr="00417A38">
              <w:rPr>
                <w:sz w:val="22"/>
                <w:szCs w:val="22"/>
              </w:rPr>
              <w:t xml:space="preserve">Pliki cookie nie stanowią zagrożenia, gdy </w:t>
            </w:r>
            <w:r>
              <w:rPr>
                <w:sz w:val="22"/>
                <w:szCs w:val="22"/>
              </w:rPr>
              <w:t>…</w:t>
            </w:r>
          </w:p>
          <w:p w14:paraId="17FC64D7" w14:textId="6BC32B50" w:rsidR="00B71458" w:rsidRDefault="00460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“</w:t>
            </w:r>
            <w:r w:rsidR="00417A38" w:rsidRPr="00417A38">
              <w:rPr>
                <w:sz w:val="22"/>
                <w:szCs w:val="22"/>
              </w:rPr>
              <w:t>Czerwone światło</w:t>
            </w:r>
            <w:r>
              <w:rPr>
                <w:sz w:val="22"/>
                <w:szCs w:val="22"/>
              </w:rPr>
              <w:t>”</w:t>
            </w:r>
          </w:p>
          <w:p w14:paraId="48B544FA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71458" w14:paraId="2CA97030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0D41FE" w14:textId="0719ED0E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5 haseł w słowniku</w:t>
            </w:r>
          </w:p>
        </w:tc>
      </w:tr>
      <w:tr w:rsidR="00B71458" w14:paraId="1F28791A" w14:textId="77777777">
        <w:trPr>
          <w:trHeight w:val="595"/>
        </w:trPr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419CC7" w14:textId="7C8C68D1" w:rsidR="00B71458" w:rsidRDefault="00A8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02B9">
              <w:rPr>
                <w:color w:val="000000"/>
                <w:sz w:val="22"/>
                <w:szCs w:val="22"/>
              </w:rPr>
              <w:t>Zapoznaj się z rozdziałem „Kluczowe informacje” w celu uzyskania wyczerpującego i szczegółowego przeglądu wpisów w glosariuszu dotyczących RODO</w:t>
            </w:r>
          </w:p>
        </w:tc>
      </w:tr>
      <w:tr w:rsidR="00B71458" w:rsidRPr="00A35DEC" w14:paraId="09F9B956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BAA931" w14:textId="045E1005" w:rsidR="00B71458" w:rsidRPr="0096339B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nl-NL"/>
              </w:rPr>
            </w:pPr>
            <w:r w:rsidRPr="0096339B">
              <w:rPr>
                <w:color w:val="000000"/>
                <w:sz w:val="22"/>
                <w:szCs w:val="22"/>
                <w:lang w:val="nl-NL"/>
              </w:rPr>
              <w:t>Referencje i więcej informacji na ten temat</w:t>
            </w:r>
          </w:p>
        </w:tc>
      </w:tr>
      <w:tr w:rsidR="00B71458" w14:paraId="78BE2AC1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47C786" w14:textId="17A13257" w:rsidR="00B71458" w:rsidRDefault="00B2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</w:tr>
      <w:tr w:rsidR="00B71458" w14:paraId="57E4C504" w14:textId="77777777">
        <w:trPr>
          <w:trHeight w:val="9497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7B2E77" w14:textId="4FC38135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lastRenderedPageBreak/>
              <w:t xml:space="preserve">     Pięć pytań do samooceny wielokrotnego wyboru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B26AEA" w14:textId="7961DAD3" w:rsidR="00B71458" w:rsidRDefault="0046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 w:rsidR="00B22B70" w:rsidRPr="00B22B70">
              <w:rPr>
                <w:color w:val="000000"/>
                <w:sz w:val="22"/>
                <w:szCs w:val="22"/>
              </w:rPr>
              <w:t>RODO oznacza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79F9C050" w14:textId="45EBD621" w:rsidR="00B22B70" w:rsidRPr="00B22B70" w:rsidRDefault="00B22B70" w:rsidP="00B22B7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22B70">
              <w:rPr>
                <w:color w:val="000000"/>
                <w:sz w:val="22"/>
                <w:szCs w:val="22"/>
              </w:rPr>
              <w:t>Ogólne rozporządzenie o ochronie danych</w:t>
            </w:r>
          </w:p>
          <w:p w14:paraId="7D53B95D" w14:textId="6C1528E0" w:rsidR="00B22B70" w:rsidRPr="00B22B70" w:rsidRDefault="00B22B70" w:rsidP="00B22B7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22B70">
              <w:rPr>
                <w:color w:val="000000"/>
                <w:sz w:val="22"/>
                <w:szCs w:val="22"/>
              </w:rPr>
              <w:t>Ogólne zasady ochrony danych</w:t>
            </w:r>
          </w:p>
          <w:p w14:paraId="6174C5D6" w14:textId="77777777" w:rsidR="00B22B70" w:rsidRPr="00B22B70" w:rsidRDefault="00B22B70" w:rsidP="00B22B7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B70">
              <w:rPr>
                <w:color w:val="000000"/>
                <w:sz w:val="22"/>
                <w:szCs w:val="22"/>
              </w:rPr>
              <w:t>Dokument Ogólny o Prawach Ludowych</w:t>
            </w:r>
          </w:p>
          <w:p w14:paraId="32E4AF53" w14:textId="7921483E" w:rsidR="00B71458" w:rsidRPr="00520BAA" w:rsidRDefault="00B22B70" w:rsidP="00B2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B70">
              <w:rPr>
                <w:b/>
                <w:bCs/>
                <w:color w:val="000000"/>
                <w:sz w:val="22"/>
                <w:szCs w:val="22"/>
              </w:rPr>
              <w:t>Prawidłow</w:t>
            </w:r>
            <w:r>
              <w:rPr>
                <w:b/>
                <w:bCs/>
                <w:color w:val="000000"/>
                <w:sz w:val="22"/>
                <w:szCs w:val="22"/>
              </w:rPr>
              <w:t>o</w:t>
            </w:r>
            <w:r w:rsidR="00460A95" w:rsidRPr="00520BAA">
              <w:rPr>
                <w:b/>
                <w:bCs/>
                <w:color w:val="000000"/>
                <w:sz w:val="22"/>
                <w:szCs w:val="22"/>
              </w:rPr>
              <w:t>: A</w:t>
            </w:r>
          </w:p>
          <w:p w14:paraId="0A26E11E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096FDD7" w14:textId="58E0473E" w:rsidR="00B71458" w:rsidRPr="00B22B70" w:rsidRDefault="0046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22B70">
              <w:rPr>
                <w:color w:val="000000"/>
                <w:sz w:val="22"/>
                <w:szCs w:val="22"/>
              </w:rPr>
              <w:t xml:space="preserve">2) </w:t>
            </w:r>
            <w:r w:rsidR="00B22B70" w:rsidRPr="00B22B70">
              <w:rPr>
                <w:color w:val="000000"/>
                <w:sz w:val="22"/>
                <w:szCs w:val="22"/>
              </w:rPr>
              <w:t>Skala i zakres RODO to</w:t>
            </w:r>
            <w:r w:rsidRPr="00B22B70">
              <w:rPr>
                <w:color w:val="000000"/>
                <w:sz w:val="22"/>
                <w:szCs w:val="22"/>
              </w:rPr>
              <w:t xml:space="preserve">: </w:t>
            </w:r>
          </w:p>
          <w:p w14:paraId="371286CF" w14:textId="62393355" w:rsidR="00B22B70" w:rsidRPr="00B22B70" w:rsidRDefault="00B22B70" w:rsidP="00B22B7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B22B70">
              <w:rPr>
                <w:color w:val="000000"/>
                <w:sz w:val="22"/>
                <w:szCs w:val="22"/>
                <w:lang w:val="it-IT"/>
              </w:rPr>
              <w:t>ochrona tożsamości dzieci w Internecie</w:t>
            </w:r>
          </w:p>
          <w:p w14:paraId="5CCA7150" w14:textId="7E039AA7" w:rsidR="00B22B70" w:rsidRPr="00B22B70" w:rsidRDefault="00B22B70" w:rsidP="00B22B7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B22B70">
              <w:rPr>
                <w:color w:val="000000"/>
                <w:sz w:val="22"/>
                <w:szCs w:val="22"/>
                <w:lang w:val="it-IT"/>
              </w:rPr>
              <w:t>ochron</w:t>
            </w:r>
            <w:r>
              <w:rPr>
                <w:color w:val="000000"/>
                <w:sz w:val="22"/>
                <w:szCs w:val="22"/>
                <w:lang w:val="it-IT"/>
              </w:rPr>
              <w:t>a</w:t>
            </w:r>
            <w:r w:rsidRPr="00B22B70">
              <w:rPr>
                <w:color w:val="000000"/>
                <w:sz w:val="22"/>
                <w:szCs w:val="22"/>
                <w:lang w:val="it-IT"/>
              </w:rPr>
              <w:t xml:space="preserve"> osób fizycznych w związku z przetwarzaniem danych osobowych i swobodnym przepływem takich danych</w:t>
            </w:r>
          </w:p>
          <w:p w14:paraId="5CCB5F9C" w14:textId="69B57E46" w:rsidR="00B71458" w:rsidRDefault="00B22B70" w:rsidP="00B22B7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22B70">
              <w:rPr>
                <w:color w:val="000000"/>
                <w:sz w:val="22"/>
                <w:szCs w:val="22"/>
              </w:rPr>
              <w:t>inwigilacja działań cyberprzestępczych</w:t>
            </w:r>
          </w:p>
          <w:p w14:paraId="011FBA4B" w14:textId="66D3E4CA" w:rsidR="00B71458" w:rsidRPr="00520BAA" w:rsidRDefault="00B2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B70">
              <w:rPr>
                <w:b/>
                <w:bCs/>
                <w:color w:val="000000"/>
                <w:sz w:val="22"/>
                <w:szCs w:val="22"/>
              </w:rPr>
              <w:t>Prawidłowo</w:t>
            </w:r>
            <w:r w:rsidR="00460A95" w:rsidRPr="00520BAA">
              <w:rPr>
                <w:b/>
                <w:bCs/>
                <w:color w:val="000000"/>
                <w:sz w:val="22"/>
                <w:szCs w:val="22"/>
              </w:rPr>
              <w:t>: B</w:t>
            </w:r>
          </w:p>
          <w:p w14:paraId="393A81D3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493466F" w14:textId="5A8952F6" w:rsidR="00B71458" w:rsidRDefault="0046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 w:rsidR="00D575E2" w:rsidRPr="00D575E2">
              <w:rPr>
                <w:color w:val="000000"/>
                <w:sz w:val="22"/>
                <w:szCs w:val="22"/>
              </w:rPr>
              <w:t>Przez „przetwarzanie danych” odnosimy się do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2F723AE4" w14:textId="2B4668AB" w:rsidR="00D575E2" w:rsidRPr="00D575E2" w:rsidRDefault="00D575E2" w:rsidP="00D575E2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575E2">
              <w:rPr>
                <w:color w:val="000000"/>
                <w:sz w:val="22"/>
                <w:szCs w:val="22"/>
              </w:rPr>
              <w:t>Gromadzenie, nagrywanie, organizacja</w:t>
            </w:r>
          </w:p>
          <w:p w14:paraId="4C49FE04" w14:textId="0DA70EF6" w:rsidR="00D575E2" w:rsidRPr="00D575E2" w:rsidRDefault="00D575E2" w:rsidP="00D575E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575E2">
              <w:rPr>
                <w:color w:val="000000"/>
                <w:sz w:val="22"/>
                <w:szCs w:val="22"/>
              </w:rPr>
              <w:t>Strukturyzacja, przechowywanie, adaptacja</w:t>
            </w:r>
          </w:p>
          <w:p w14:paraId="2E6968F7" w14:textId="5708BE66" w:rsidR="00D575E2" w:rsidRPr="00D575E2" w:rsidRDefault="00D575E2" w:rsidP="00D575E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75E2">
              <w:rPr>
                <w:color w:val="000000"/>
                <w:sz w:val="22"/>
                <w:szCs w:val="22"/>
              </w:rPr>
              <w:t>Wszystkie powyższe i jeszcze więcej…</w:t>
            </w:r>
          </w:p>
          <w:p w14:paraId="3718825E" w14:textId="661AD4FA" w:rsidR="00B71458" w:rsidRPr="00520BAA" w:rsidRDefault="00B22B70" w:rsidP="00D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B70">
              <w:rPr>
                <w:b/>
                <w:bCs/>
                <w:color w:val="000000"/>
                <w:sz w:val="22"/>
                <w:szCs w:val="22"/>
              </w:rPr>
              <w:t>Prawidłowo</w:t>
            </w:r>
            <w:r w:rsidR="00460A95" w:rsidRPr="00520BAA">
              <w:rPr>
                <w:b/>
                <w:bCs/>
                <w:color w:val="000000"/>
                <w:sz w:val="22"/>
                <w:szCs w:val="22"/>
              </w:rPr>
              <w:t>: C</w:t>
            </w:r>
          </w:p>
          <w:p w14:paraId="424E1BAD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49889948" w14:textId="0A18BE01" w:rsidR="00B71458" w:rsidRDefault="0046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</w:t>
            </w:r>
            <w:r w:rsidR="00370D81" w:rsidRPr="00370D81">
              <w:rPr>
                <w:color w:val="000000"/>
                <w:sz w:val="22"/>
                <w:szCs w:val="22"/>
              </w:rPr>
              <w:t xml:space="preserve">Odnosimy się do </w:t>
            </w:r>
            <w:r w:rsidR="00370D81">
              <w:rPr>
                <w:color w:val="000000"/>
                <w:sz w:val="22"/>
                <w:szCs w:val="22"/>
              </w:rPr>
              <w:t>d</w:t>
            </w:r>
            <w:r w:rsidR="00370D81" w:rsidRPr="00370D81">
              <w:rPr>
                <w:color w:val="000000"/>
                <w:sz w:val="22"/>
                <w:szCs w:val="22"/>
              </w:rPr>
              <w:t xml:space="preserve">anych </w:t>
            </w:r>
            <w:r w:rsidR="00370D81">
              <w:rPr>
                <w:color w:val="000000"/>
                <w:sz w:val="22"/>
                <w:szCs w:val="22"/>
              </w:rPr>
              <w:t>o</w:t>
            </w:r>
            <w:r w:rsidR="00370D81" w:rsidRPr="00370D81">
              <w:rPr>
                <w:color w:val="000000"/>
                <w:sz w:val="22"/>
                <w:szCs w:val="22"/>
              </w:rPr>
              <w:t>sobowych w związku z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4662D6F0" w14:textId="3E014991" w:rsidR="00370D81" w:rsidRPr="00370D81" w:rsidRDefault="00370D81" w:rsidP="00370D8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70D81">
              <w:rPr>
                <w:color w:val="000000"/>
                <w:sz w:val="22"/>
                <w:szCs w:val="22"/>
              </w:rPr>
              <w:t>Wszelkie informacje dotyczące zidentyfikowanej lub możliwej do zidentyfikowania osoby fizycznej</w:t>
            </w:r>
          </w:p>
          <w:p w14:paraId="58DC99AA" w14:textId="365C4C55" w:rsidR="00370D81" w:rsidRPr="00370D81" w:rsidRDefault="00370D81" w:rsidP="00370D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70D81">
              <w:rPr>
                <w:color w:val="000000"/>
                <w:sz w:val="22"/>
                <w:szCs w:val="22"/>
              </w:rPr>
              <w:t>Tożsamość fizyczna, fizjologiczna, genetyczna, psychiczna, ekonomiczna, kulturowa lub społeczna tej osoby fizycznej</w:t>
            </w:r>
          </w:p>
          <w:p w14:paraId="55715B34" w14:textId="77777777" w:rsidR="00370D81" w:rsidRPr="00370D81" w:rsidRDefault="00370D81" w:rsidP="00370D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0D81">
              <w:rPr>
                <w:color w:val="000000"/>
                <w:sz w:val="22"/>
                <w:szCs w:val="22"/>
              </w:rPr>
              <w:t>Identyfikator, taki jak imię i nazwisko, numer identyfikacyjny, dane o lokalizacji</w:t>
            </w:r>
          </w:p>
          <w:p w14:paraId="6938B518" w14:textId="22ACACE4" w:rsidR="00B71458" w:rsidRPr="00520BAA" w:rsidRDefault="00B22B70" w:rsidP="0037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B70">
              <w:rPr>
                <w:b/>
                <w:bCs/>
                <w:color w:val="000000"/>
                <w:sz w:val="22"/>
                <w:szCs w:val="22"/>
              </w:rPr>
              <w:t>Prawidłowo</w:t>
            </w:r>
            <w:r w:rsidR="00460A95" w:rsidRPr="00520BAA">
              <w:rPr>
                <w:b/>
                <w:bCs/>
                <w:color w:val="000000"/>
                <w:sz w:val="22"/>
                <w:szCs w:val="22"/>
              </w:rPr>
              <w:t>: A</w:t>
            </w:r>
          </w:p>
          <w:p w14:paraId="3F885474" w14:textId="77777777" w:rsidR="00B71458" w:rsidRDefault="00B7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6C1CADD8" w14:textId="068DA730" w:rsidR="00B71458" w:rsidRDefault="0046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="001542AF" w:rsidRPr="001542AF">
              <w:rPr>
                <w:color w:val="000000"/>
                <w:sz w:val="22"/>
                <w:szCs w:val="22"/>
              </w:rPr>
              <w:t>W odniesieniu do plików cookie witryn internetowych, które z poniższych informacji NIE są prawdziwe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22D5A4B2" w14:textId="77777777" w:rsidR="001542AF" w:rsidRPr="001542AF" w:rsidRDefault="001542AF" w:rsidP="001542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542AF">
              <w:rPr>
                <w:color w:val="000000"/>
                <w:sz w:val="22"/>
                <w:szCs w:val="22"/>
              </w:rPr>
              <w:t>Masz prawo do odrzucenia plików cookies</w:t>
            </w:r>
          </w:p>
          <w:p w14:paraId="791BF6E9" w14:textId="1966A6A2" w:rsidR="001542AF" w:rsidRPr="001542AF" w:rsidRDefault="001542AF" w:rsidP="001542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542AF">
              <w:rPr>
                <w:color w:val="000000"/>
                <w:sz w:val="22"/>
                <w:szCs w:val="22"/>
              </w:rPr>
              <w:t>Pliki cookie mogą poprawić komfort przeglądania</w:t>
            </w:r>
          </w:p>
          <w:p w14:paraId="06BAFC24" w14:textId="77777777" w:rsidR="001542AF" w:rsidRPr="001542AF" w:rsidRDefault="001542AF" w:rsidP="001542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42AF">
              <w:rPr>
                <w:color w:val="000000"/>
                <w:sz w:val="22"/>
                <w:szCs w:val="22"/>
              </w:rPr>
              <w:t>Pliki cookie stron trzecich są najmniej niepokojące</w:t>
            </w:r>
          </w:p>
          <w:p w14:paraId="35DF7052" w14:textId="6EEFF5F0" w:rsidR="00B71458" w:rsidRPr="00520BAA" w:rsidRDefault="00B22B70" w:rsidP="0015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B70">
              <w:rPr>
                <w:b/>
                <w:bCs/>
                <w:color w:val="000000"/>
                <w:sz w:val="22"/>
                <w:szCs w:val="22"/>
              </w:rPr>
              <w:t>Prawidłowo</w:t>
            </w:r>
            <w:r w:rsidR="00460A95" w:rsidRPr="00520BAA">
              <w:rPr>
                <w:b/>
                <w:bCs/>
                <w:color w:val="000000"/>
                <w:sz w:val="22"/>
                <w:szCs w:val="22"/>
              </w:rPr>
              <w:t>: C</w:t>
            </w:r>
          </w:p>
        </w:tc>
      </w:tr>
      <w:tr w:rsidR="00B71458" w14:paraId="498D0E5B" w14:textId="77777777">
        <w:trPr>
          <w:trHeight w:val="454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671260" w14:textId="26E84011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>Powiązane materiały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38EA9B" w14:textId="656CA695" w:rsidR="00B71458" w:rsidRDefault="00B2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</w:tr>
      <w:tr w:rsidR="00B71458" w14:paraId="318DC541" w14:textId="77777777">
        <w:trPr>
          <w:trHeight w:val="454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6C8EED" w14:textId="77C7F915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lastRenderedPageBreak/>
              <w:t>Powiązane</w:t>
            </w:r>
            <w:r w:rsidR="00460A95">
              <w:rPr>
                <w:color w:val="000000"/>
                <w:sz w:val="22"/>
                <w:szCs w:val="22"/>
              </w:rPr>
              <w:t xml:space="preserve"> PPT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B3FA15" w14:textId="77777777" w:rsidR="00B71458" w:rsidRDefault="0046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 Creativity_ IO3 ESSEI</w:t>
            </w:r>
          </w:p>
        </w:tc>
      </w:tr>
      <w:tr w:rsidR="00B71458" w:rsidRPr="00A35DEC" w14:paraId="45E901E5" w14:textId="77777777">
        <w:trPr>
          <w:trHeight w:val="843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D52F59" w14:textId="1C3C3BE0" w:rsidR="00B71458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339B">
              <w:rPr>
                <w:color w:val="000000"/>
                <w:sz w:val="22"/>
                <w:szCs w:val="22"/>
              </w:rPr>
              <w:t xml:space="preserve">Powiązany </w:t>
            </w:r>
            <w:r w:rsidR="00460A95">
              <w:rPr>
                <w:color w:val="000000"/>
                <w:sz w:val="22"/>
                <w:szCs w:val="22"/>
              </w:rPr>
              <w:t>Link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862FEA" w14:textId="53EC7277" w:rsidR="00B71458" w:rsidRPr="00B22B70" w:rsidRDefault="00B2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it-IT"/>
              </w:rPr>
            </w:pPr>
            <w:r w:rsidRPr="00B22B70">
              <w:rPr>
                <w:color w:val="000000"/>
                <w:sz w:val="22"/>
                <w:szCs w:val="22"/>
                <w:lang w:val="it-IT"/>
              </w:rPr>
              <w:t>RODO</w:t>
            </w:r>
            <w:r w:rsidR="00460A95" w:rsidRPr="00B22B70">
              <w:rPr>
                <w:color w:val="000000"/>
                <w:sz w:val="22"/>
                <w:szCs w:val="22"/>
                <w:lang w:val="it-IT"/>
              </w:rPr>
              <w:t xml:space="preserve">: </w:t>
            </w:r>
            <w:hyperlink r:id="rId11">
              <w:r w:rsidR="00460A95" w:rsidRPr="00B22B70">
                <w:rPr>
                  <w:color w:val="0000FF"/>
                  <w:sz w:val="22"/>
                  <w:szCs w:val="22"/>
                  <w:u w:val="single"/>
                  <w:lang w:val="it-IT"/>
                </w:rPr>
                <w:t>https://eur-lex.europa.eu/legal-content/EN/TXT/?uri=CELEX%3A02016R0679-20160504</w:t>
              </w:r>
            </w:hyperlink>
          </w:p>
        </w:tc>
      </w:tr>
      <w:tr w:rsidR="00B71458" w14:paraId="51FFA3C9" w14:textId="77777777">
        <w:trPr>
          <w:trHeight w:val="1225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FA7886" w14:textId="7DD65F64" w:rsidR="00B71458" w:rsidRPr="00A35DEC" w:rsidRDefault="0096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it-IT"/>
              </w:rPr>
            </w:pPr>
            <w:r w:rsidRPr="00A35DEC">
              <w:rPr>
                <w:color w:val="000000"/>
                <w:sz w:val="22"/>
                <w:szCs w:val="22"/>
                <w:lang w:val="it-IT"/>
              </w:rPr>
              <w:t>Film w formacie YouTube (jeśli istnieje</w:t>
            </w:r>
            <w:r w:rsidR="00460A95" w:rsidRPr="00A35DEC">
              <w:rPr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EE675A" w14:textId="7FFEF7BA" w:rsidR="00B71458" w:rsidRDefault="00B2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</w:tr>
    </w:tbl>
    <w:p w14:paraId="573B49C8" w14:textId="77777777" w:rsidR="00B71458" w:rsidRDefault="00B714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425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188A6FDA" w14:textId="77777777" w:rsidR="00B71458" w:rsidRDefault="00B714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425"/>
        <w:rPr>
          <w:rFonts w:ascii="Arial Rounded" w:eastAsia="Arial Rounded" w:hAnsi="Arial Rounded" w:cs="Arial Rounded"/>
          <w:b/>
          <w:color w:val="000000"/>
          <w:sz w:val="22"/>
          <w:szCs w:val="22"/>
        </w:rPr>
      </w:pPr>
    </w:p>
    <w:p w14:paraId="11F1AAC8" w14:textId="77777777" w:rsidR="00B71458" w:rsidRDefault="00B714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425"/>
        <w:rPr>
          <w:color w:val="000000"/>
          <w:sz w:val="22"/>
          <w:szCs w:val="22"/>
        </w:rPr>
      </w:pPr>
    </w:p>
    <w:p w14:paraId="7F31710D" w14:textId="77777777" w:rsidR="00B71458" w:rsidRDefault="00B714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425"/>
        <w:rPr>
          <w:color w:val="000000"/>
          <w:sz w:val="22"/>
          <w:szCs w:val="22"/>
        </w:rPr>
      </w:pPr>
    </w:p>
    <w:sectPr w:rsidR="00B714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2880" w:bottom="1440" w:left="2880" w:header="540" w:footer="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3E6EE" w14:textId="77777777" w:rsidR="0081098E" w:rsidRDefault="0081098E">
      <w:r>
        <w:separator/>
      </w:r>
    </w:p>
  </w:endnote>
  <w:endnote w:type="continuationSeparator" w:id="0">
    <w:p w14:paraId="769D4A0E" w14:textId="77777777" w:rsidR="0081098E" w:rsidRDefault="0081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FA516" w14:textId="77777777" w:rsidR="00FE0492" w:rsidRDefault="00FE04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EA4A" w14:textId="3F62F557" w:rsidR="00FE0492" w:rsidRPr="00A45788" w:rsidRDefault="00FE0492" w:rsidP="00FE0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40"/>
      <w:ind w:leftChars="-1" w:right="-1792" w:hangingChars="1" w:hanging="2"/>
      <w:rPr>
        <w:color w:val="000000"/>
      </w:rPr>
    </w:pPr>
    <w:bookmarkStart w:id="0" w:name="_GoBack"/>
    <w:r w:rsidRPr="004016B7">
      <w:rPr>
        <w:noProof/>
        <w:sz w:val="18"/>
        <w:lang w:eastAsia="it-IT"/>
      </w:rPr>
      <w:drawing>
        <wp:anchor distT="0" distB="0" distL="114300" distR="114300" simplePos="0" relativeHeight="251660288" behindDoc="1" locked="0" layoutInCell="1" allowOverlap="1" wp14:anchorId="24A373A2" wp14:editId="33A67B44">
          <wp:simplePos x="0" y="0"/>
          <wp:positionH relativeFrom="margin">
            <wp:posOffset>-1104900</wp:posOffset>
          </wp:positionH>
          <wp:positionV relativeFrom="paragraph">
            <wp:posOffset>497840</wp:posOffset>
          </wp:positionV>
          <wp:extent cx="1247775" cy="444500"/>
          <wp:effectExtent l="0" t="0" r="9525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4016B7"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791F3F05" wp14:editId="31CAABFF">
          <wp:simplePos x="0" y="0"/>
          <wp:positionH relativeFrom="margin">
            <wp:posOffset>-872490</wp:posOffset>
          </wp:positionH>
          <wp:positionV relativeFrom="paragraph">
            <wp:posOffset>-8255</wp:posOffset>
          </wp:positionV>
          <wp:extent cx="2078990" cy="53657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788">
      <w:rPr>
        <w:rFonts w:ascii="Calibri Light" w:hAnsi="Calibri Light" w:cs="Calibri Light"/>
      </w:rPr>
      <w:t xml:space="preserve"> </w:t>
    </w:r>
    <w:r w:rsidRPr="00A45788">
      <w:rPr>
        <w:color w:val="000000"/>
        <w:sz w:val="16"/>
      </w:rPr>
      <w:t>Przy wsparciu programu Erasmus+ Unii Europejskiej. Niniejszy dokument i jego zawartość odzwierciedlają wyłącznie poglądy autorów, a Komisja nie ponosi odpowiedzialności za jakiekolwiek wykorzystanie informacji w nim zawartych.</w:t>
    </w:r>
    <w:r w:rsidRPr="00A45788">
      <w:rPr>
        <w:noProof/>
        <w:sz w:val="18"/>
        <w:lang w:val="en-US" w:eastAsia="it-IT"/>
      </w:rPr>
      <w:tab/>
    </w:r>
    <w:r w:rsidRPr="00A45788">
      <w:rPr>
        <w:color w:val="000000"/>
      </w:rPr>
      <w:t>.</w:t>
    </w:r>
  </w:p>
  <w:p w14:paraId="3FC21429" w14:textId="77317503" w:rsidR="00B71458" w:rsidRPr="00FE0492" w:rsidRDefault="00FE0492" w:rsidP="00FE0492">
    <w:pPr>
      <w:pStyle w:val="Pidipagina"/>
      <w:spacing w:after="240"/>
      <w:ind w:leftChars="192" w:left="386" w:right="-1792" w:hanging="2"/>
      <w:rPr>
        <w:color w:val="262626" w:themeColor="text1" w:themeTint="D9"/>
        <w:sz w:val="16"/>
        <w:lang w:val="en-US"/>
      </w:rPr>
    </w:pPr>
    <w:r>
      <w:rPr>
        <w:color w:val="262626" w:themeColor="text1" w:themeTint="D9"/>
        <w:sz w:val="16"/>
        <w:lang w:val="en-US"/>
      </w:rPr>
      <w:t>Legal description – Creative Commons licensing: The materials published on the SOS project website are classified as Open Educational Resources' (OER) and can be freely (without permission of their creators): downloaded, used, reused, copied, adapted, and shared by users, with information about the source of their origin.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9DA09" w14:textId="77777777" w:rsidR="00FE0492" w:rsidRDefault="00FE04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993BE" w14:textId="77777777" w:rsidR="0081098E" w:rsidRDefault="0081098E">
      <w:r>
        <w:separator/>
      </w:r>
    </w:p>
  </w:footnote>
  <w:footnote w:type="continuationSeparator" w:id="0">
    <w:p w14:paraId="0EC1CDE2" w14:textId="77777777" w:rsidR="0081098E" w:rsidRDefault="0081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17CF3" w14:textId="77777777" w:rsidR="00FE0492" w:rsidRDefault="00FE04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EB7B" w14:textId="3C304D2F" w:rsidR="00B71458" w:rsidRDefault="00B71458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color w:val="000000"/>
        <w:sz w:val="22"/>
        <w:szCs w:val="22"/>
      </w:rPr>
    </w:pPr>
  </w:p>
  <w:p w14:paraId="5B15BC93" w14:textId="01555D96" w:rsidR="00B71458" w:rsidRDefault="00460A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jc w:val="center"/>
      <w:rPr>
        <w:color w:val="000000"/>
        <w:sz w:val="24"/>
        <w:szCs w:val="24"/>
      </w:rPr>
    </w:pPr>
    <w:r>
      <w:rPr>
        <w:b/>
        <w:noProof/>
        <w:color w:val="000000"/>
        <w:sz w:val="24"/>
        <w:szCs w:val="24"/>
        <w:lang w:val="it-IT" w:eastAsia="it-IT"/>
      </w:rPr>
      <w:drawing>
        <wp:inline distT="0" distB="0" distL="114300" distR="114300" wp14:anchorId="5BC4B400" wp14:editId="243A4196">
          <wp:extent cx="2318385" cy="135509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385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F04D02" w14:textId="77777777" w:rsidR="00B71458" w:rsidRDefault="00B71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jc w:val="center"/>
      <w:rPr>
        <w:color w:val="000000"/>
        <w:sz w:val="24"/>
        <w:szCs w:val="24"/>
      </w:rPr>
    </w:pPr>
  </w:p>
  <w:p w14:paraId="7CC73E5C" w14:textId="77777777" w:rsidR="00B71458" w:rsidRDefault="00460A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SENIORS ONLINE SECURITY FOR CREATIVITY</w:t>
    </w:r>
  </w:p>
  <w:p w14:paraId="02B03A59" w14:textId="1E712422" w:rsidR="00B71458" w:rsidRDefault="00B71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jc w:val="center"/>
      <w:rPr>
        <w:color w:val="000000"/>
        <w:sz w:val="24"/>
        <w:szCs w:val="24"/>
      </w:rPr>
    </w:pPr>
  </w:p>
  <w:p w14:paraId="3DBB239A" w14:textId="77777777" w:rsidR="00B71458" w:rsidRDefault="008109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jc w:val="center"/>
      <w:rPr>
        <w:color w:val="000000"/>
        <w:sz w:val="24"/>
        <w:szCs w:val="24"/>
      </w:rPr>
    </w:pPr>
    <w:hyperlink r:id="rId2">
      <w:r w:rsidR="00460A95">
        <w:rPr>
          <w:b/>
          <w:color w:val="0000FF"/>
          <w:sz w:val="24"/>
          <w:szCs w:val="24"/>
          <w:u w:val="single"/>
        </w:rPr>
        <w:t>https://www.soscreativity.eu/</w:t>
      </w:r>
    </w:hyperlink>
  </w:p>
  <w:p w14:paraId="4F51986C" w14:textId="77777777" w:rsidR="00B71458" w:rsidRDefault="00B71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jc w:val="center"/>
      <w:rPr>
        <w:color w:val="000000"/>
        <w:sz w:val="24"/>
        <w:szCs w:val="24"/>
      </w:rPr>
    </w:pPr>
  </w:p>
  <w:p w14:paraId="08515109" w14:textId="2CBA1552" w:rsidR="00B71458" w:rsidRDefault="00B714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F5976" w14:textId="77777777" w:rsidR="00FE0492" w:rsidRDefault="00FE04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3C6"/>
    <w:multiLevelType w:val="multilevel"/>
    <w:tmpl w:val="B1F49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401370"/>
    <w:multiLevelType w:val="multilevel"/>
    <w:tmpl w:val="A4B40A8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FD03E73"/>
    <w:multiLevelType w:val="multilevel"/>
    <w:tmpl w:val="229ADB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03F7691"/>
    <w:multiLevelType w:val="multilevel"/>
    <w:tmpl w:val="E676DE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F5D6649"/>
    <w:multiLevelType w:val="multilevel"/>
    <w:tmpl w:val="B568E73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1126E6C"/>
    <w:multiLevelType w:val="multilevel"/>
    <w:tmpl w:val="C6705EC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7AD4B81"/>
    <w:multiLevelType w:val="multilevel"/>
    <w:tmpl w:val="9C12F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2D1C4839"/>
    <w:multiLevelType w:val="multilevel"/>
    <w:tmpl w:val="0994D4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2DE742DD"/>
    <w:multiLevelType w:val="multilevel"/>
    <w:tmpl w:val="A4DE5F0E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FE35A6A"/>
    <w:multiLevelType w:val="multilevel"/>
    <w:tmpl w:val="9F6C5F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30AE4D16"/>
    <w:multiLevelType w:val="multilevel"/>
    <w:tmpl w:val="FCACE80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5C8019D"/>
    <w:multiLevelType w:val="multilevel"/>
    <w:tmpl w:val="0916D67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6A46859"/>
    <w:multiLevelType w:val="multilevel"/>
    <w:tmpl w:val="EB2EFF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FD16B85"/>
    <w:multiLevelType w:val="multilevel"/>
    <w:tmpl w:val="21587A9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5367379"/>
    <w:multiLevelType w:val="multilevel"/>
    <w:tmpl w:val="4D4E0B6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5DB422E"/>
    <w:multiLevelType w:val="multilevel"/>
    <w:tmpl w:val="44CC9A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 w15:restartNumberingAfterBreak="0">
    <w:nsid w:val="6707507D"/>
    <w:multiLevelType w:val="multilevel"/>
    <w:tmpl w:val="0F044A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C1B0411"/>
    <w:multiLevelType w:val="multilevel"/>
    <w:tmpl w:val="6088CC5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14C4216"/>
    <w:multiLevelType w:val="multilevel"/>
    <w:tmpl w:val="8E52775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AD92B38"/>
    <w:multiLevelType w:val="multilevel"/>
    <w:tmpl w:val="6F044E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6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19"/>
  </w:num>
  <w:num w:numId="15">
    <w:abstractNumId w:val="6"/>
  </w:num>
  <w:num w:numId="16">
    <w:abstractNumId w:val="13"/>
  </w:num>
  <w:num w:numId="17">
    <w:abstractNumId w:val="3"/>
  </w:num>
  <w:num w:numId="18">
    <w:abstractNumId w:val="1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58"/>
    <w:rsid w:val="000011F6"/>
    <w:rsid w:val="000714E2"/>
    <w:rsid w:val="001542AF"/>
    <w:rsid w:val="001714E3"/>
    <w:rsid w:val="00196026"/>
    <w:rsid w:val="001B213C"/>
    <w:rsid w:val="001D4069"/>
    <w:rsid w:val="002048D9"/>
    <w:rsid w:val="0021757B"/>
    <w:rsid w:val="00223299"/>
    <w:rsid w:val="00290C50"/>
    <w:rsid w:val="00370D81"/>
    <w:rsid w:val="00394830"/>
    <w:rsid w:val="003A40B8"/>
    <w:rsid w:val="003A500F"/>
    <w:rsid w:val="003D69B7"/>
    <w:rsid w:val="00417A38"/>
    <w:rsid w:val="00436BD3"/>
    <w:rsid w:val="00460A95"/>
    <w:rsid w:val="004A526A"/>
    <w:rsid w:val="004B0321"/>
    <w:rsid w:val="004C42AA"/>
    <w:rsid w:val="004F4618"/>
    <w:rsid w:val="00520BAA"/>
    <w:rsid w:val="0056247B"/>
    <w:rsid w:val="00570EA9"/>
    <w:rsid w:val="00597D91"/>
    <w:rsid w:val="005A2A6C"/>
    <w:rsid w:val="005E1C8C"/>
    <w:rsid w:val="005E617F"/>
    <w:rsid w:val="00631686"/>
    <w:rsid w:val="0063596F"/>
    <w:rsid w:val="00642C6B"/>
    <w:rsid w:val="006668F9"/>
    <w:rsid w:val="00701616"/>
    <w:rsid w:val="00713A94"/>
    <w:rsid w:val="007220E7"/>
    <w:rsid w:val="00732503"/>
    <w:rsid w:val="00771A31"/>
    <w:rsid w:val="00777341"/>
    <w:rsid w:val="0081098E"/>
    <w:rsid w:val="00814182"/>
    <w:rsid w:val="00823CF0"/>
    <w:rsid w:val="0083350A"/>
    <w:rsid w:val="008916E5"/>
    <w:rsid w:val="008D36BF"/>
    <w:rsid w:val="0090592F"/>
    <w:rsid w:val="0091655D"/>
    <w:rsid w:val="0092745F"/>
    <w:rsid w:val="00931661"/>
    <w:rsid w:val="00934D10"/>
    <w:rsid w:val="0096339B"/>
    <w:rsid w:val="009730C2"/>
    <w:rsid w:val="00986003"/>
    <w:rsid w:val="009866F6"/>
    <w:rsid w:val="009F79AF"/>
    <w:rsid w:val="00A14341"/>
    <w:rsid w:val="00A240EA"/>
    <w:rsid w:val="00A34C32"/>
    <w:rsid w:val="00A35DEC"/>
    <w:rsid w:val="00A425A7"/>
    <w:rsid w:val="00A5141E"/>
    <w:rsid w:val="00A67EA8"/>
    <w:rsid w:val="00A802B9"/>
    <w:rsid w:val="00B062CB"/>
    <w:rsid w:val="00B22B70"/>
    <w:rsid w:val="00B71458"/>
    <w:rsid w:val="00B92395"/>
    <w:rsid w:val="00BE56B9"/>
    <w:rsid w:val="00BF509F"/>
    <w:rsid w:val="00BF5416"/>
    <w:rsid w:val="00C64609"/>
    <w:rsid w:val="00C80B9E"/>
    <w:rsid w:val="00C95392"/>
    <w:rsid w:val="00D35E89"/>
    <w:rsid w:val="00D575E2"/>
    <w:rsid w:val="00D7433E"/>
    <w:rsid w:val="00D9530D"/>
    <w:rsid w:val="00D96565"/>
    <w:rsid w:val="00E13DC7"/>
    <w:rsid w:val="00E35176"/>
    <w:rsid w:val="00E749E1"/>
    <w:rsid w:val="00E75903"/>
    <w:rsid w:val="00F21EE9"/>
    <w:rsid w:val="00F946F8"/>
    <w:rsid w:val="00FA0E17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5CAD"/>
  <w15:docId w15:val="{19553DC1-5B8A-4A78-8545-385D9087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 w:eastAsia="en-US"/>
    </w:rPr>
  </w:style>
  <w:style w:type="paragraph" w:customStyle="1" w:styleId="Titolo11">
    <w:name w:val="Titolo 11"/>
    <w:basedOn w:val="Normale1"/>
    <w:next w:val="Normale1"/>
    <w:pPr>
      <w:spacing w:after="0" w:line="240" w:lineRule="auto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paragraph" w:customStyle="1" w:styleId="Paragrafoelenco1">
    <w:name w:val="Paragrafo elenco1"/>
    <w:basedOn w:val="Normale1"/>
    <w:pPr>
      <w:ind w:left="720"/>
      <w:contextualSpacing/>
    </w:p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itolo1Carattere">
    <w:name w:val="Titolo 1 Carattere"/>
    <w:rPr>
      <w:rFonts w:ascii="Arial" w:eastAsia="Times New Roman" w:hAnsi="Arial"/>
      <w:b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character" w:customStyle="1" w:styleId="Mencinsinresolver">
    <w:name w:val="Mención sin resolver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stocommento1">
    <w:name w:val="Testo commento1"/>
    <w:basedOn w:val="Normale1"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customStyle="1" w:styleId="Soggettocommento1">
    <w:name w:val="Soggetto commento1"/>
    <w:basedOn w:val="Testocommento1"/>
    <w:next w:val="Testocommento1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customStyle="1" w:styleId="Nessunaspaziatura1">
    <w:name w:val="Nessuna spaziatur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63168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631686"/>
  </w:style>
  <w:style w:type="paragraph" w:styleId="Pidipagina">
    <w:name w:val="footer"/>
    <w:basedOn w:val="Normale"/>
    <w:link w:val="PidipaginaCarattere"/>
    <w:uiPriority w:val="99"/>
    <w:unhideWhenUsed/>
    <w:rsid w:val="00631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686"/>
  </w:style>
  <w:style w:type="paragraph" w:styleId="Paragrafoelenco">
    <w:name w:val="List Paragraph"/>
    <w:basedOn w:val="Normale"/>
    <w:uiPriority w:val="34"/>
    <w:qFormat/>
    <w:rsid w:val="005A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law-topic/data-protection/reform/rights-citizens/redress/what-should-i-do-if-i-think-my-personal-data-protection-rights-havent-been-respected_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02016R0679-201605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pb.europa.eu/about-edpb/about-edpb/members_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screativity.eu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xeSsTPG9R5wICnN7URve0/9hvA==">AMUW2mWFt+YaHHT9JM25jQJw6qgKwzDgoN33kDN0sfHJDrD7RxMetyj4izYV+jdpapL/8lSIClgOlgpbwqIC23tFdvTTBrcsy5dQ3KPe4tG0CrYBN8uZZW4=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13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76</cp:revision>
  <dcterms:created xsi:type="dcterms:W3CDTF">2022-01-25T23:10:00Z</dcterms:created>
  <dcterms:modified xsi:type="dcterms:W3CDTF">2022-08-09T09:13:00Z</dcterms:modified>
</cp:coreProperties>
</file>